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ayout w:type="fixed"/>
        <w:tblLook w:val="0000" w:firstRow="0" w:lastRow="0" w:firstColumn="0" w:lastColumn="0" w:noHBand="0" w:noVBand="0"/>
      </w:tblPr>
      <w:tblGrid>
        <w:gridCol w:w="4514"/>
        <w:gridCol w:w="4515"/>
      </w:tblGrid>
      <w:tr w:rsidR="0013177F" w14:paraId="1E472258" w14:textId="77777777" w:rsidTr="00B16F1D">
        <w:trPr>
          <w:trHeight w:hRule="exact" w:val="1440"/>
        </w:trPr>
        <w:tc>
          <w:tcPr>
            <w:tcW w:w="5000" w:type="pct"/>
            <w:gridSpan w:val="2"/>
            <w:tcBorders>
              <w:bottom w:val="nil"/>
            </w:tcBorders>
          </w:tcPr>
          <w:p w14:paraId="7264C0D8" w14:textId="222B1F6A" w:rsidR="0013177F" w:rsidRDefault="0013177F" w:rsidP="0014345B">
            <w:pPr>
              <w:widowControl w:val="0"/>
              <w:rPr>
                <w:noProof/>
              </w:rPr>
            </w:pPr>
            <w:bookmarkStart w:id="0" w:name="_GoBack"/>
            <w:bookmarkEnd w:id="0"/>
          </w:p>
        </w:tc>
      </w:tr>
      <w:tr w:rsidR="0013177F" w14:paraId="771EE28F" w14:textId="77777777" w:rsidTr="00B16F1D">
        <w:trPr>
          <w:trHeight w:hRule="exact" w:val="864"/>
        </w:trPr>
        <w:tc>
          <w:tcPr>
            <w:tcW w:w="5000" w:type="pct"/>
            <w:gridSpan w:val="2"/>
            <w:tcBorders>
              <w:bottom w:val="nil"/>
            </w:tcBorders>
          </w:tcPr>
          <w:p w14:paraId="29FD57D2" w14:textId="77777777" w:rsidR="0013177F" w:rsidRDefault="0013177F" w:rsidP="0014345B">
            <w:pPr>
              <w:widowControl w:val="0"/>
            </w:pPr>
          </w:p>
        </w:tc>
      </w:tr>
      <w:tr w:rsidR="0013177F" w14:paraId="0604C647" w14:textId="77777777" w:rsidTr="00B16F1D">
        <w:trPr>
          <w:trHeight w:hRule="exact" w:val="2160"/>
        </w:trPr>
        <w:tc>
          <w:tcPr>
            <w:tcW w:w="5000" w:type="pct"/>
            <w:gridSpan w:val="2"/>
          </w:tcPr>
          <w:p w14:paraId="022FFDE5" w14:textId="77777777" w:rsidR="00D0682E" w:rsidRDefault="00D0682E" w:rsidP="0014345B">
            <w:pPr>
              <w:pStyle w:val="BodyText"/>
              <w:widowControl w:val="0"/>
              <w:rPr>
                <w:b/>
                <w:bCs/>
                <w:sz w:val="32"/>
                <w:szCs w:val="32"/>
              </w:rPr>
            </w:pPr>
          </w:p>
          <w:p w14:paraId="11BEAA1C" w14:textId="77777777" w:rsidR="00D0682E" w:rsidRDefault="00D0682E" w:rsidP="0014345B">
            <w:pPr>
              <w:pStyle w:val="BodyText"/>
              <w:widowControl w:val="0"/>
              <w:rPr>
                <w:b/>
                <w:bCs/>
                <w:sz w:val="32"/>
                <w:szCs w:val="32"/>
              </w:rPr>
            </w:pPr>
          </w:p>
          <w:p w14:paraId="13D0A2FD" w14:textId="77777777" w:rsidR="001B7328" w:rsidRDefault="001B7328" w:rsidP="0014345B">
            <w:pPr>
              <w:pStyle w:val="BodyText"/>
              <w:widowControl w:val="0"/>
              <w:rPr>
                <w:b/>
                <w:bCs/>
                <w:sz w:val="32"/>
                <w:szCs w:val="32"/>
              </w:rPr>
            </w:pPr>
            <w:r>
              <w:rPr>
                <w:b/>
                <w:bCs/>
                <w:sz w:val="32"/>
                <w:szCs w:val="32"/>
              </w:rPr>
              <w:t>Call-Off Schedule 23</w:t>
            </w:r>
          </w:p>
          <w:p w14:paraId="76E68EE4" w14:textId="17EC6469" w:rsidR="0013177F" w:rsidRPr="00D0682E" w:rsidRDefault="0013177F" w:rsidP="001B7328">
            <w:pPr>
              <w:pStyle w:val="BodyText"/>
              <w:widowControl w:val="0"/>
              <w:rPr>
                <w:b/>
              </w:rPr>
            </w:pPr>
            <w:r w:rsidRPr="00D0682E">
              <w:rPr>
                <w:b/>
                <w:bCs/>
                <w:sz w:val="32"/>
                <w:szCs w:val="32"/>
              </w:rPr>
              <w:t>Collaboration Agreement</w:t>
            </w:r>
            <w:r w:rsidR="00D0682E" w:rsidRPr="00D0682E">
              <w:rPr>
                <w:b/>
                <w:bCs/>
                <w:sz w:val="32"/>
                <w:szCs w:val="32"/>
              </w:rPr>
              <w:t xml:space="preserve"> for CSHR only</w:t>
            </w:r>
          </w:p>
        </w:tc>
      </w:tr>
      <w:tr w:rsidR="0013177F" w14:paraId="664ED85F" w14:textId="77777777" w:rsidTr="00B16F1D">
        <w:trPr>
          <w:trHeight w:hRule="exact" w:val="1152"/>
        </w:trPr>
        <w:tc>
          <w:tcPr>
            <w:tcW w:w="5000" w:type="pct"/>
            <w:gridSpan w:val="2"/>
          </w:tcPr>
          <w:p w14:paraId="0037589B" w14:textId="1C90573D" w:rsidR="0013177F" w:rsidRDefault="0013177F" w:rsidP="0014345B">
            <w:pPr>
              <w:pStyle w:val="Cover1"/>
              <w:widowControl w:val="0"/>
              <w:spacing w:before="280"/>
              <w:rPr>
                <w:sz w:val="28"/>
              </w:rPr>
            </w:pPr>
            <w:r>
              <w:rPr>
                <w:sz w:val="28"/>
              </w:rPr>
              <w:tab/>
            </w:r>
            <w:r>
              <w:rPr>
                <w:sz w:val="28"/>
              </w:rPr>
              <w:tab/>
            </w:r>
          </w:p>
        </w:tc>
      </w:tr>
      <w:tr w:rsidR="0013177F" w14:paraId="2C2760A6" w14:textId="77777777" w:rsidTr="00B16F1D">
        <w:trPr>
          <w:trHeight w:hRule="exact" w:val="6048"/>
        </w:trPr>
        <w:tc>
          <w:tcPr>
            <w:tcW w:w="5000" w:type="pct"/>
            <w:gridSpan w:val="2"/>
            <w:vAlign w:val="center"/>
          </w:tcPr>
          <w:p w14:paraId="79CF98D7" w14:textId="77777777" w:rsidR="0013177F" w:rsidRDefault="0013177F" w:rsidP="0014345B">
            <w:pPr>
              <w:pStyle w:val="Cover1"/>
              <w:widowControl w:val="0"/>
            </w:pPr>
          </w:p>
        </w:tc>
      </w:tr>
      <w:tr w:rsidR="0013177F" w14:paraId="4165544C" w14:textId="77777777" w:rsidTr="00B16F1D">
        <w:trPr>
          <w:trHeight w:val="2160"/>
        </w:trPr>
        <w:tc>
          <w:tcPr>
            <w:tcW w:w="2500" w:type="pct"/>
            <w:vAlign w:val="center"/>
          </w:tcPr>
          <w:p w14:paraId="7DB3938C" w14:textId="77777777" w:rsidR="0013177F" w:rsidRDefault="0013177F" w:rsidP="0014345B">
            <w:pPr>
              <w:pStyle w:val="Firm"/>
              <w:widowControl w:val="0"/>
            </w:pPr>
          </w:p>
        </w:tc>
        <w:tc>
          <w:tcPr>
            <w:tcW w:w="2500" w:type="pct"/>
            <w:vAlign w:val="center"/>
          </w:tcPr>
          <w:p w14:paraId="6D305A7E" w14:textId="77777777" w:rsidR="0013177F" w:rsidRDefault="0013177F" w:rsidP="0014345B">
            <w:pPr>
              <w:pStyle w:val="Firm"/>
              <w:widowControl w:val="0"/>
              <w:bidi/>
              <w:rPr>
                <w:rtl/>
              </w:rPr>
            </w:pPr>
            <w:bookmarkStart w:id="1" w:name="OfficeName2"/>
            <w:bookmarkEnd w:id="1"/>
          </w:p>
          <w:p w14:paraId="730C7EB1" w14:textId="77777777" w:rsidR="0013177F" w:rsidRDefault="0013177F" w:rsidP="0014345B">
            <w:pPr>
              <w:pStyle w:val="Firm"/>
              <w:widowControl w:val="0"/>
              <w:bidi/>
              <w:rPr>
                <w:rtl/>
              </w:rPr>
            </w:pPr>
            <w:bookmarkStart w:id="2" w:name="OfficeAddress2"/>
            <w:bookmarkEnd w:id="2"/>
          </w:p>
        </w:tc>
      </w:tr>
    </w:tbl>
    <w:p w14:paraId="675FB528" w14:textId="77777777" w:rsidR="0013177F" w:rsidRDefault="0013177F" w:rsidP="0014345B">
      <w:pPr>
        <w:widowControl w:val="0"/>
        <w:spacing w:before="240"/>
        <w:jc w:val="center"/>
        <w:rPr>
          <w:b/>
        </w:rPr>
        <w:sectPr w:rsidR="0013177F">
          <w:headerReference w:type="even" r:id="rId8"/>
          <w:headerReference w:type="default" r:id="rId9"/>
          <w:footerReference w:type="even" r:id="rId10"/>
          <w:footerReference w:type="default" r:id="rId11"/>
          <w:headerReference w:type="first" r:id="rId12"/>
          <w:footerReference w:type="first" r:id="rId13"/>
          <w:pgSz w:w="11909" w:h="16834" w:code="9"/>
          <w:pgMar w:top="1440" w:right="1440" w:bottom="1440" w:left="1440" w:header="720" w:footer="720" w:gutter="0"/>
          <w:cols w:space="720"/>
          <w:docGrid w:linePitch="299"/>
        </w:sectPr>
      </w:pPr>
    </w:p>
    <w:p w14:paraId="4637209A" w14:textId="63014FA0" w:rsidR="0013177F" w:rsidRDefault="001447EF" w:rsidP="0014345B">
      <w:pPr>
        <w:widowControl w:val="0"/>
        <w:rPr>
          <w:sz w:val="22"/>
          <w:szCs w:val="22"/>
        </w:rPr>
      </w:pPr>
      <w:r w:rsidRPr="001447EF">
        <w:rPr>
          <w:b/>
          <w:sz w:val="22"/>
          <w:szCs w:val="22"/>
        </w:rPr>
        <w:lastRenderedPageBreak/>
        <w:t xml:space="preserve">Please note: </w:t>
      </w:r>
      <w:r w:rsidRPr="001447EF">
        <w:rPr>
          <w:sz w:val="22"/>
          <w:szCs w:val="22"/>
        </w:rPr>
        <w:t>The Multi Party Dispute Procedure in Schedule 3 of this Collaboration Agreement may be streamlined at preferred bidder stage to reduce its complexity if deemed appropriate by the Authority</w:t>
      </w:r>
    </w:p>
    <w:p w14:paraId="44588C95" w14:textId="1E4955A2" w:rsidR="001447EF" w:rsidRDefault="001447EF" w:rsidP="0014345B">
      <w:pPr>
        <w:widowControl w:val="0"/>
        <w:rPr>
          <w:sz w:val="22"/>
          <w:szCs w:val="22"/>
        </w:rPr>
      </w:pPr>
    </w:p>
    <w:p w14:paraId="7E66F805" w14:textId="4F45E5A8" w:rsidR="001447EF" w:rsidRDefault="001447EF" w:rsidP="0014345B">
      <w:pPr>
        <w:widowControl w:val="0"/>
        <w:rPr>
          <w:sz w:val="22"/>
          <w:szCs w:val="22"/>
        </w:rPr>
      </w:pPr>
    </w:p>
    <w:p w14:paraId="47883207" w14:textId="4EF401C5" w:rsidR="001447EF" w:rsidRDefault="001447EF" w:rsidP="0014345B">
      <w:pPr>
        <w:widowControl w:val="0"/>
        <w:rPr>
          <w:sz w:val="22"/>
          <w:szCs w:val="22"/>
        </w:rPr>
      </w:pPr>
    </w:p>
    <w:p w14:paraId="01F4CA7F" w14:textId="27091B24" w:rsidR="001447EF" w:rsidRDefault="001447EF" w:rsidP="0014345B">
      <w:pPr>
        <w:widowControl w:val="0"/>
        <w:rPr>
          <w:sz w:val="22"/>
          <w:szCs w:val="22"/>
        </w:rPr>
      </w:pPr>
    </w:p>
    <w:p w14:paraId="236305FB" w14:textId="28E926C2" w:rsidR="001447EF" w:rsidRDefault="001447EF" w:rsidP="0014345B">
      <w:pPr>
        <w:widowControl w:val="0"/>
        <w:rPr>
          <w:sz w:val="22"/>
          <w:szCs w:val="22"/>
        </w:rPr>
      </w:pPr>
    </w:p>
    <w:p w14:paraId="13809946" w14:textId="4784E021" w:rsidR="001447EF" w:rsidRDefault="001447EF" w:rsidP="0014345B">
      <w:pPr>
        <w:widowControl w:val="0"/>
        <w:rPr>
          <w:sz w:val="22"/>
          <w:szCs w:val="22"/>
        </w:rPr>
      </w:pPr>
    </w:p>
    <w:p w14:paraId="4F9739B0" w14:textId="778CFDC2" w:rsidR="001447EF" w:rsidRDefault="001447EF" w:rsidP="0014345B">
      <w:pPr>
        <w:widowControl w:val="0"/>
        <w:rPr>
          <w:sz w:val="22"/>
          <w:szCs w:val="22"/>
        </w:rPr>
      </w:pPr>
    </w:p>
    <w:p w14:paraId="76F00019" w14:textId="7040AC66" w:rsidR="001447EF" w:rsidRDefault="001447EF" w:rsidP="0014345B">
      <w:pPr>
        <w:widowControl w:val="0"/>
        <w:rPr>
          <w:sz w:val="22"/>
          <w:szCs w:val="22"/>
        </w:rPr>
      </w:pPr>
    </w:p>
    <w:p w14:paraId="7C22C5DA" w14:textId="5D0D45B0" w:rsidR="001447EF" w:rsidRDefault="001447EF" w:rsidP="0014345B">
      <w:pPr>
        <w:widowControl w:val="0"/>
        <w:rPr>
          <w:sz w:val="22"/>
          <w:szCs w:val="22"/>
        </w:rPr>
      </w:pPr>
    </w:p>
    <w:p w14:paraId="613756C3" w14:textId="23087146" w:rsidR="001447EF" w:rsidRDefault="001447EF" w:rsidP="0014345B">
      <w:pPr>
        <w:widowControl w:val="0"/>
        <w:rPr>
          <w:sz w:val="22"/>
          <w:szCs w:val="22"/>
        </w:rPr>
      </w:pPr>
    </w:p>
    <w:p w14:paraId="15EE5CA1" w14:textId="746449ED" w:rsidR="001447EF" w:rsidRDefault="001447EF" w:rsidP="0014345B">
      <w:pPr>
        <w:widowControl w:val="0"/>
        <w:rPr>
          <w:sz w:val="22"/>
          <w:szCs w:val="22"/>
        </w:rPr>
      </w:pPr>
    </w:p>
    <w:p w14:paraId="46750734" w14:textId="12A22458" w:rsidR="001447EF" w:rsidRDefault="001447EF" w:rsidP="0014345B">
      <w:pPr>
        <w:widowControl w:val="0"/>
        <w:rPr>
          <w:sz w:val="22"/>
          <w:szCs w:val="22"/>
        </w:rPr>
      </w:pPr>
    </w:p>
    <w:p w14:paraId="7158FE43" w14:textId="7E1F3650" w:rsidR="001447EF" w:rsidRDefault="001447EF" w:rsidP="0014345B">
      <w:pPr>
        <w:widowControl w:val="0"/>
        <w:rPr>
          <w:sz w:val="22"/>
          <w:szCs w:val="22"/>
        </w:rPr>
      </w:pPr>
    </w:p>
    <w:p w14:paraId="0E73A383" w14:textId="0554833A" w:rsidR="001447EF" w:rsidRDefault="001447EF" w:rsidP="0014345B">
      <w:pPr>
        <w:widowControl w:val="0"/>
        <w:rPr>
          <w:sz w:val="22"/>
          <w:szCs w:val="22"/>
        </w:rPr>
      </w:pPr>
    </w:p>
    <w:p w14:paraId="163B091C" w14:textId="71D9441F" w:rsidR="001447EF" w:rsidRDefault="001447EF" w:rsidP="0014345B">
      <w:pPr>
        <w:widowControl w:val="0"/>
        <w:rPr>
          <w:sz w:val="22"/>
          <w:szCs w:val="22"/>
        </w:rPr>
      </w:pPr>
    </w:p>
    <w:p w14:paraId="37174802" w14:textId="13323A30" w:rsidR="001447EF" w:rsidRDefault="001447EF" w:rsidP="0014345B">
      <w:pPr>
        <w:widowControl w:val="0"/>
        <w:rPr>
          <w:sz w:val="22"/>
          <w:szCs w:val="22"/>
        </w:rPr>
      </w:pPr>
    </w:p>
    <w:p w14:paraId="08EF0587" w14:textId="54B3C776" w:rsidR="001447EF" w:rsidRDefault="001447EF" w:rsidP="0014345B">
      <w:pPr>
        <w:widowControl w:val="0"/>
        <w:rPr>
          <w:sz w:val="22"/>
          <w:szCs w:val="22"/>
        </w:rPr>
      </w:pPr>
    </w:p>
    <w:p w14:paraId="0FF7D548" w14:textId="31BDF5B6" w:rsidR="001447EF" w:rsidRDefault="001447EF" w:rsidP="0014345B">
      <w:pPr>
        <w:widowControl w:val="0"/>
        <w:rPr>
          <w:sz w:val="22"/>
          <w:szCs w:val="22"/>
        </w:rPr>
      </w:pPr>
    </w:p>
    <w:p w14:paraId="5F8816B0" w14:textId="02DB5A66" w:rsidR="001447EF" w:rsidRDefault="001447EF" w:rsidP="0014345B">
      <w:pPr>
        <w:widowControl w:val="0"/>
        <w:rPr>
          <w:sz w:val="22"/>
          <w:szCs w:val="22"/>
        </w:rPr>
      </w:pPr>
    </w:p>
    <w:p w14:paraId="3427A338" w14:textId="6FAD5C9B" w:rsidR="001447EF" w:rsidRDefault="001447EF" w:rsidP="0014345B">
      <w:pPr>
        <w:widowControl w:val="0"/>
        <w:rPr>
          <w:sz w:val="22"/>
          <w:szCs w:val="22"/>
        </w:rPr>
      </w:pPr>
    </w:p>
    <w:p w14:paraId="68C69F2A" w14:textId="26D50E03" w:rsidR="001447EF" w:rsidRDefault="001447EF" w:rsidP="0014345B">
      <w:pPr>
        <w:widowControl w:val="0"/>
        <w:rPr>
          <w:sz w:val="22"/>
          <w:szCs w:val="22"/>
        </w:rPr>
      </w:pPr>
    </w:p>
    <w:p w14:paraId="56875750" w14:textId="212D8A2E" w:rsidR="001447EF" w:rsidRDefault="001447EF" w:rsidP="0014345B">
      <w:pPr>
        <w:widowControl w:val="0"/>
        <w:rPr>
          <w:sz w:val="22"/>
          <w:szCs w:val="22"/>
        </w:rPr>
      </w:pPr>
    </w:p>
    <w:p w14:paraId="6B1AD2B0" w14:textId="7F118AD1" w:rsidR="001447EF" w:rsidRDefault="001447EF" w:rsidP="0014345B">
      <w:pPr>
        <w:widowControl w:val="0"/>
        <w:rPr>
          <w:sz w:val="22"/>
          <w:szCs w:val="22"/>
        </w:rPr>
      </w:pPr>
    </w:p>
    <w:p w14:paraId="5F076EE2" w14:textId="3B35B0CA" w:rsidR="001447EF" w:rsidRDefault="001447EF" w:rsidP="0014345B">
      <w:pPr>
        <w:widowControl w:val="0"/>
        <w:rPr>
          <w:sz w:val="22"/>
          <w:szCs w:val="22"/>
        </w:rPr>
      </w:pPr>
    </w:p>
    <w:p w14:paraId="15CC0350" w14:textId="4EA7C3F1" w:rsidR="001447EF" w:rsidRDefault="001447EF" w:rsidP="0014345B">
      <w:pPr>
        <w:widowControl w:val="0"/>
        <w:rPr>
          <w:sz w:val="22"/>
          <w:szCs w:val="22"/>
        </w:rPr>
      </w:pPr>
    </w:p>
    <w:p w14:paraId="1514D104" w14:textId="5AA33F79" w:rsidR="001447EF" w:rsidRDefault="001447EF" w:rsidP="0014345B">
      <w:pPr>
        <w:widowControl w:val="0"/>
        <w:rPr>
          <w:sz w:val="22"/>
          <w:szCs w:val="22"/>
        </w:rPr>
      </w:pPr>
    </w:p>
    <w:p w14:paraId="43C6E790" w14:textId="40AE5AA6" w:rsidR="001447EF" w:rsidRDefault="001447EF" w:rsidP="0014345B">
      <w:pPr>
        <w:widowControl w:val="0"/>
        <w:rPr>
          <w:sz w:val="22"/>
          <w:szCs w:val="22"/>
        </w:rPr>
      </w:pPr>
    </w:p>
    <w:p w14:paraId="7BD87C40" w14:textId="3B239D4F" w:rsidR="001447EF" w:rsidRDefault="001447EF" w:rsidP="0014345B">
      <w:pPr>
        <w:widowControl w:val="0"/>
        <w:rPr>
          <w:sz w:val="22"/>
          <w:szCs w:val="22"/>
        </w:rPr>
      </w:pPr>
    </w:p>
    <w:p w14:paraId="6056B57E" w14:textId="797D7BC9" w:rsidR="001447EF" w:rsidRDefault="001447EF" w:rsidP="0014345B">
      <w:pPr>
        <w:widowControl w:val="0"/>
        <w:rPr>
          <w:sz w:val="22"/>
          <w:szCs w:val="22"/>
        </w:rPr>
      </w:pPr>
    </w:p>
    <w:p w14:paraId="5E02C621" w14:textId="2B77C06C" w:rsidR="001447EF" w:rsidRDefault="001447EF" w:rsidP="0014345B">
      <w:pPr>
        <w:widowControl w:val="0"/>
        <w:rPr>
          <w:sz w:val="22"/>
          <w:szCs w:val="22"/>
        </w:rPr>
      </w:pPr>
    </w:p>
    <w:p w14:paraId="2C1DC04F" w14:textId="0C675EB5" w:rsidR="001447EF" w:rsidRDefault="001447EF" w:rsidP="0014345B">
      <w:pPr>
        <w:widowControl w:val="0"/>
        <w:rPr>
          <w:sz w:val="22"/>
          <w:szCs w:val="22"/>
        </w:rPr>
      </w:pPr>
    </w:p>
    <w:p w14:paraId="74A90E95" w14:textId="14A15940" w:rsidR="001447EF" w:rsidRDefault="001447EF" w:rsidP="0014345B">
      <w:pPr>
        <w:widowControl w:val="0"/>
        <w:rPr>
          <w:sz w:val="22"/>
          <w:szCs w:val="22"/>
        </w:rPr>
      </w:pPr>
    </w:p>
    <w:p w14:paraId="0CE9AE1E" w14:textId="7BC95B69" w:rsidR="001447EF" w:rsidRDefault="001447EF" w:rsidP="0014345B">
      <w:pPr>
        <w:widowControl w:val="0"/>
        <w:rPr>
          <w:sz w:val="22"/>
          <w:szCs w:val="22"/>
        </w:rPr>
      </w:pPr>
    </w:p>
    <w:p w14:paraId="76C4B2EB" w14:textId="7310D13C" w:rsidR="001447EF" w:rsidRDefault="001447EF" w:rsidP="0014345B">
      <w:pPr>
        <w:widowControl w:val="0"/>
        <w:rPr>
          <w:sz w:val="22"/>
          <w:szCs w:val="22"/>
        </w:rPr>
      </w:pPr>
    </w:p>
    <w:p w14:paraId="6737F257" w14:textId="6858E412" w:rsidR="001447EF" w:rsidRDefault="001447EF" w:rsidP="0014345B">
      <w:pPr>
        <w:widowControl w:val="0"/>
        <w:rPr>
          <w:sz w:val="22"/>
          <w:szCs w:val="22"/>
        </w:rPr>
      </w:pPr>
    </w:p>
    <w:p w14:paraId="35327908" w14:textId="6C59F05C" w:rsidR="001447EF" w:rsidRDefault="001447EF" w:rsidP="0014345B">
      <w:pPr>
        <w:widowControl w:val="0"/>
        <w:rPr>
          <w:sz w:val="22"/>
          <w:szCs w:val="22"/>
        </w:rPr>
      </w:pPr>
    </w:p>
    <w:p w14:paraId="5166EC10" w14:textId="747AF85A" w:rsidR="001447EF" w:rsidRDefault="001447EF" w:rsidP="0014345B">
      <w:pPr>
        <w:widowControl w:val="0"/>
        <w:rPr>
          <w:sz w:val="22"/>
          <w:szCs w:val="22"/>
        </w:rPr>
      </w:pPr>
    </w:p>
    <w:p w14:paraId="2C968D08" w14:textId="26AD3AF5" w:rsidR="001447EF" w:rsidRDefault="001447EF" w:rsidP="0014345B">
      <w:pPr>
        <w:widowControl w:val="0"/>
        <w:rPr>
          <w:sz w:val="22"/>
          <w:szCs w:val="22"/>
        </w:rPr>
      </w:pPr>
    </w:p>
    <w:p w14:paraId="5EBB94AE" w14:textId="5D43C295" w:rsidR="001447EF" w:rsidRDefault="001447EF" w:rsidP="0014345B">
      <w:pPr>
        <w:widowControl w:val="0"/>
        <w:rPr>
          <w:sz w:val="22"/>
          <w:szCs w:val="22"/>
        </w:rPr>
      </w:pPr>
    </w:p>
    <w:p w14:paraId="0B8CB323" w14:textId="2FC0F37F" w:rsidR="001447EF" w:rsidRDefault="001447EF" w:rsidP="0014345B">
      <w:pPr>
        <w:widowControl w:val="0"/>
        <w:rPr>
          <w:sz w:val="22"/>
          <w:szCs w:val="22"/>
        </w:rPr>
      </w:pPr>
    </w:p>
    <w:p w14:paraId="184A284E" w14:textId="6FF8F1A7" w:rsidR="001447EF" w:rsidRDefault="001447EF" w:rsidP="0014345B">
      <w:pPr>
        <w:widowControl w:val="0"/>
        <w:rPr>
          <w:sz w:val="22"/>
          <w:szCs w:val="22"/>
        </w:rPr>
      </w:pPr>
    </w:p>
    <w:p w14:paraId="3C5B9226" w14:textId="200286A9" w:rsidR="001447EF" w:rsidRDefault="001447EF" w:rsidP="0014345B">
      <w:pPr>
        <w:widowControl w:val="0"/>
        <w:rPr>
          <w:sz w:val="22"/>
          <w:szCs w:val="22"/>
        </w:rPr>
      </w:pPr>
    </w:p>
    <w:p w14:paraId="1BF4C67B" w14:textId="186F224B" w:rsidR="001447EF" w:rsidRDefault="001447EF" w:rsidP="0014345B">
      <w:pPr>
        <w:widowControl w:val="0"/>
        <w:rPr>
          <w:sz w:val="22"/>
          <w:szCs w:val="22"/>
        </w:rPr>
      </w:pPr>
    </w:p>
    <w:p w14:paraId="7A836744" w14:textId="1E1D9B9C" w:rsidR="001447EF" w:rsidRDefault="001447EF" w:rsidP="0014345B">
      <w:pPr>
        <w:widowControl w:val="0"/>
        <w:rPr>
          <w:sz w:val="22"/>
          <w:szCs w:val="22"/>
        </w:rPr>
      </w:pPr>
    </w:p>
    <w:p w14:paraId="70E7658B" w14:textId="782F7656" w:rsidR="001447EF" w:rsidRDefault="001447EF" w:rsidP="0014345B">
      <w:pPr>
        <w:widowControl w:val="0"/>
        <w:rPr>
          <w:sz w:val="22"/>
          <w:szCs w:val="22"/>
        </w:rPr>
      </w:pPr>
    </w:p>
    <w:p w14:paraId="4FDBB05C" w14:textId="3A09A1A6" w:rsidR="001447EF" w:rsidRDefault="001447EF" w:rsidP="0014345B">
      <w:pPr>
        <w:widowControl w:val="0"/>
        <w:rPr>
          <w:sz w:val="22"/>
          <w:szCs w:val="22"/>
        </w:rPr>
      </w:pPr>
    </w:p>
    <w:p w14:paraId="1E8B2A2F" w14:textId="5BDE0E7C" w:rsidR="001447EF" w:rsidRDefault="001447EF" w:rsidP="0014345B">
      <w:pPr>
        <w:widowControl w:val="0"/>
        <w:rPr>
          <w:sz w:val="22"/>
          <w:szCs w:val="22"/>
        </w:rPr>
      </w:pPr>
    </w:p>
    <w:p w14:paraId="70DE9AD6" w14:textId="26E7043F" w:rsidR="001447EF" w:rsidRDefault="001447EF" w:rsidP="0014345B">
      <w:pPr>
        <w:widowControl w:val="0"/>
        <w:rPr>
          <w:sz w:val="22"/>
          <w:szCs w:val="22"/>
        </w:rPr>
      </w:pPr>
    </w:p>
    <w:p w14:paraId="079AAC26" w14:textId="53CAD750" w:rsidR="001447EF" w:rsidRDefault="001447EF" w:rsidP="0014345B">
      <w:pPr>
        <w:widowControl w:val="0"/>
        <w:rPr>
          <w:sz w:val="22"/>
          <w:szCs w:val="22"/>
        </w:rPr>
      </w:pPr>
    </w:p>
    <w:p w14:paraId="27B30A08" w14:textId="1A9492F3" w:rsidR="001447EF" w:rsidRDefault="001447EF" w:rsidP="0014345B">
      <w:pPr>
        <w:widowControl w:val="0"/>
        <w:rPr>
          <w:sz w:val="22"/>
          <w:szCs w:val="22"/>
        </w:rPr>
      </w:pPr>
    </w:p>
    <w:p w14:paraId="50D6370A" w14:textId="450A4E67" w:rsidR="001447EF" w:rsidRDefault="001447EF" w:rsidP="0014345B">
      <w:pPr>
        <w:widowControl w:val="0"/>
        <w:rPr>
          <w:sz w:val="22"/>
          <w:szCs w:val="22"/>
        </w:rPr>
      </w:pPr>
    </w:p>
    <w:p w14:paraId="0F3CE781" w14:textId="4191965D" w:rsidR="001447EF" w:rsidRPr="001447EF" w:rsidRDefault="001447EF" w:rsidP="0014345B">
      <w:pPr>
        <w:widowControl w:val="0"/>
        <w:rPr>
          <w:sz w:val="22"/>
          <w:szCs w:val="22"/>
        </w:rPr>
      </w:pPr>
    </w:p>
    <w:p w14:paraId="4BEA9C8B" w14:textId="77777777" w:rsidR="0013177F" w:rsidRPr="001447EF" w:rsidRDefault="0013177F" w:rsidP="0014345B">
      <w:pPr>
        <w:pStyle w:val="Heading7"/>
        <w:widowControl w:val="0"/>
        <w:rPr>
          <w:sz w:val="22"/>
          <w:szCs w:val="22"/>
        </w:rPr>
      </w:pPr>
      <w:r w:rsidRPr="001447EF">
        <w:rPr>
          <w:sz w:val="22"/>
          <w:szCs w:val="22"/>
        </w:rPr>
        <w:t>Contents</w:t>
      </w:r>
      <w:bookmarkStart w:id="6" w:name="bmkTOC"/>
    </w:p>
    <w:p w14:paraId="68EA354F" w14:textId="44A1251C" w:rsidR="006A0F91" w:rsidRDefault="0013177F">
      <w:pPr>
        <w:pStyle w:val="TOC1"/>
        <w:rPr>
          <w:rFonts w:asciiTheme="minorHAnsi" w:eastAsiaTheme="minorEastAsia" w:hAnsiTheme="minorHAnsi" w:cstheme="minorBidi"/>
          <w:b w:val="0"/>
          <w:sz w:val="22"/>
          <w:szCs w:val="22"/>
          <w:lang w:eastAsia="en-GB"/>
        </w:rPr>
      </w:pPr>
      <w:r>
        <w:fldChar w:fldCharType="begin"/>
      </w:r>
      <w:r>
        <w:instrText xml:space="preserve"> TOC \o "1-1" \b "main"  \w \h</w:instrText>
      </w:r>
      <w:r>
        <w:fldChar w:fldCharType="separate"/>
      </w:r>
      <w:hyperlink w:anchor="_Toc26269500" w:history="1">
        <w:r w:rsidR="006A0F91" w:rsidRPr="002B481F">
          <w:rPr>
            <w:rStyle w:val="Hyperlink"/>
          </w:rPr>
          <w:t>1</w:t>
        </w:r>
        <w:r w:rsidR="006A0F91" w:rsidRPr="002B481F">
          <w:rPr>
            <w:rStyle w:val="Hyperlink"/>
          </w:rPr>
          <w:tab/>
          <w:t>Definitions and Interpretation</w:t>
        </w:r>
        <w:r w:rsidR="006A0F91">
          <w:tab/>
        </w:r>
        <w:r w:rsidR="006A0F91">
          <w:fldChar w:fldCharType="begin"/>
        </w:r>
        <w:r w:rsidR="006A0F91">
          <w:instrText xml:space="preserve"> PAGEREF _Toc26269500 \h </w:instrText>
        </w:r>
        <w:r w:rsidR="006A0F91">
          <w:fldChar w:fldCharType="separate"/>
        </w:r>
        <w:r w:rsidR="001447EF">
          <w:t>5</w:t>
        </w:r>
        <w:r w:rsidR="006A0F91">
          <w:fldChar w:fldCharType="end"/>
        </w:r>
      </w:hyperlink>
    </w:p>
    <w:p w14:paraId="7C0BF894" w14:textId="6C3440E6" w:rsidR="006A0F91" w:rsidRDefault="000A35E7">
      <w:pPr>
        <w:pStyle w:val="TOC1"/>
        <w:rPr>
          <w:rFonts w:asciiTheme="minorHAnsi" w:eastAsiaTheme="minorEastAsia" w:hAnsiTheme="minorHAnsi" w:cstheme="minorBidi"/>
          <w:b w:val="0"/>
          <w:sz w:val="22"/>
          <w:szCs w:val="22"/>
          <w:lang w:eastAsia="en-GB"/>
        </w:rPr>
      </w:pPr>
      <w:hyperlink w:anchor="_Toc26269501" w:history="1">
        <w:r w:rsidR="006A0F91" w:rsidRPr="002B481F">
          <w:rPr>
            <w:rStyle w:val="Hyperlink"/>
          </w:rPr>
          <w:t>2</w:t>
        </w:r>
        <w:r w:rsidR="006A0F91" w:rsidRPr="002B481F">
          <w:rPr>
            <w:rStyle w:val="Hyperlink"/>
          </w:rPr>
          <w:tab/>
          <w:t>Joining Parties</w:t>
        </w:r>
        <w:r w:rsidR="006A0F91">
          <w:tab/>
        </w:r>
        <w:r w:rsidR="006A0F91">
          <w:fldChar w:fldCharType="begin"/>
        </w:r>
        <w:r w:rsidR="006A0F91">
          <w:instrText xml:space="preserve"> PAGEREF _Toc26269501 \h </w:instrText>
        </w:r>
        <w:r w:rsidR="006A0F91">
          <w:fldChar w:fldCharType="separate"/>
        </w:r>
        <w:r w:rsidR="001447EF">
          <w:t>9</w:t>
        </w:r>
        <w:r w:rsidR="006A0F91">
          <w:fldChar w:fldCharType="end"/>
        </w:r>
      </w:hyperlink>
    </w:p>
    <w:p w14:paraId="724C40A5" w14:textId="4EB76677" w:rsidR="006A0F91" w:rsidRDefault="000A35E7">
      <w:pPr>
        <w:pStyle w:val="TOC1"/>
        <w:rPr>
          <w:rFonts w:asciiTheme="minorHAnsi" w:eastAsiaTheme="minorEastAsia" w:hAnsiTheme="minorHAnsi" w:cstheme="minorBidi"/>
          <w:b w:val="0"/>
          <w:sz w:val="22"/>
          <w:szCs w:val="22"/>
          <w:lang w:eastAsia="en-GB"/>
        </w:rPr>
      </w:pPr>
      <w:hyperlink w:anchor="_Toc26269502" w:history="1">
        <w:r w:rsidR="006A0F91" w:rsidRPr="002B481F">
          <w:rPr>
            <w:rStyle w:val="Hyperlink"/>
          </w:rPr>
          <w:t>3</w:t>
        </w:r>
        <w:r w:rsidR="006A0F91" w:rsidRPr="002B481F">
          <w:rPr>
            <w:rStyle w:val="Hyperlink"/>
          </w:rPr>
          <w:tab/>
          <w:t>Term</w:t>
        </w:r>
        <w:r w:rsidR="006A0F91">
          <w:tab/>
        </w:r>
        <w:r w:rsidR="006A0F91">
          <w:fldChar w:fldCharType="begin"/>
        </w:r>
        <w:r w:rsidR="006A0F91">
          <w:instrText xml:space="preserve"> PAGEREF _Toc26269502 \h </w:instrText>
        </w:r>
        <w:r w:rsidR="006A0F91">
          <w:fldChar w:fldCharType="separate"/>
        </w:r>
        <w:r w:rsidR="001447EF">
          <w:t>10</w:t>
        </w:r>
        <w:r w:rsidR="006A0F91">
          <w:fldChar w:fldCharType="end"/>
        </w:r>
      </w:hyperlink>
    </w:p>
    <w:p w14:paraId="7258F5F2" w14:textId="528D40ED" w:rsidR="006A0F91" w:rsidRDefault="000A35E7">
      <w:pPr>
        <w:pStyle w:val="TOC1"/>
        <w:rPr>
          <w:rFonts w:asciiTheme="minorHAnsi" w:eastAsiaTheme="minorEastAsia" w:hAnsiTheme="minorHAnsi" w:cstheme="minorBidi"/>
          <w:b w:val="0"/>
          <w:sz w:val="22"/>
          <w:szCs w:val="22"/>
          <w:lang w:eastAsia="en-GB"/>
        </w:rPr>
      </w:pPr>
      <w:hyperlink w:anchor="_Toc26269503" w:history="1">
        <w:r w:rsidR="006A0F91" w:rsidRPr="002B481F">
          <w:rPr>
            <w:rStyle w:val="Hyperlink"/>
          </w:rPr>
          <w:t>4</w:t>
        </w:r>
        <w:r w:rsidR="006A0F91" w:rsidRPr="002B481F">
          <w:rPr>
            <w:rStyle w:val="Hyperlink"/>
          </w:rPr>
          <w:tab/>
          <w:t>Termination</w:t>
        </w:r>
        <w:r w:rsidR="006A0F91">
          <w:tab/>
        </w:r>
        <w:r w:rsidR="006A0F91">
          <w:fldChar w:fldCharType="begin"/>
        </w:r>
        <w:r w:rsidR="006A0F91">
          <w:instrText xml:space="preserve"> PAGEREF _Toc26269503 \h </w:instrText>
        </w:r>
        <w:r w:rsidR="006A0F91">
          <w:fldChar w:fldCharType="separate"/>
        </w:r>
        <w:r w:rsidR="001447EF">
          <w:t>10</w:t>
        </w:r>
        <w:r w:rsidR="006A0F91">
          <w:fldChar w:fldCharType="end"/>
        </w:r>
      </w:hyperlink>
    </w:p>
    <w:p w14:paraId="59E0366E" w14:textId="017BA017" w:rsidR="006A0F91" w:rsidRDefault="000A35E7">
      <w:pPr>
        <w:pStyle w:val="TOC1"/>
        <w:rPr>
          <w:rFonts w:asciiTheme="minorHAnsi" w:eastAsiaTheme="minorEastAsia" w:hAnsiTheme="minorHAnsi" w:cstheme="minorBidi"/>
          <w:b w:val="0"/>
          <w:sz w:val="22"/>
          <w:szCs w:val="22"/>
          <w:lang w:eastAsia="en-GB"/>
        </w:rPr>
      </w:pPr>
      <w:hyperlink w:anchor="_Toc26269504" w:history="1">
        <w:r w:rsidR="006A0F91" w:rsidRPr="002B481F">
          <w:rPr>
            <w:rStyle w:val="Hyperlink"/>
          </w:rPr>
          <w:t>5</w:t>
        </w:r>
        <w:r w:rsidR="006A0F91" w:rsidRPr="002B481F">
          <w:rPr>
            <w:rStyle w:val="Hyperlink"/>
          </w:rPr>
          <w:tab/>
          <w:t>Required Behaviours</w:t>
        </w:r>
        <w:r w:rsidR="006A0F91">
          <w:tab/>
        </w:r>
        <w:r w:rsidR="006A0F91">
          <w:fldChar w:fldCharType="begin"/>
        </w:r>
        <w:r w:rsidR="006A0F91">
          <w:instrText xml:space="preserve"> PAGEREF _Toc26269504 \h </w:instrText>
        </w:r>
        <w:r w:rsidR="006A0F91">
          <w:fldChar w:fldCharType="separate"/>
        </w:r>
        <w:r w:rsidR="001447EF">
          <w:t>10</w:t>
        </w:r>
        <w:r w:rsidR="006A0F91">
          <w:fldChar w:fldCharType="end"/>
        </w:r>
      </w:hyperlink>
    </w:p>
    <w:p w14:paraId="0994FAFF" w14:textId="23995AFD" w:rsidR="006A0F91" w:rsidRDefault="000A35E7">
      <w:pPr>
        <w:pStyle w:val="TOC1"/>
        <w:rPr>
          <w:rFonts w:asciiTheme="minorHAnsi" w:eastAsiaTheme="minorEastAsia" w:hAnsiTheme="minorHAnsi" w:cstheme="minorBidi"/>
          <w:b w:val="0"/>
          <w:sz w:val="22"/>
          <w:szCs w:val="22"/>
          <w:lang w:eastAsia="en-GB"/>
        </w:rPr>
      </w:pPr>
      <w:hyperlink w:anchor="_Toc26269505" w:history="1">
        <w:r w:rsidR="006A0F91" w:rsidRPr="002B481F">
          <w:rPr>
            <w:rStyle w:val="Hyperlink"/>
          </w:rPr>
          <w:t>6</w:t>
        </w:r>
        <w:r w:rsidR="006A0F91" w:rsidRPr="002B481F">
          <w:rPr>
            <w:rStyle w:val="Hyperlink"/>
          </w:rPr>
          <w:tab/>
          <w:t>Confidentiality</w:t>
        </w:r>
        <w:r w:rsidR="006A0F91">
          <w:tab/>
        </w:r>
        <w:r w:rsidR="006A0F91">
          <w:fldChar w:fldCharType="begin"/>
        </w:r>
        <w:r w:rsidR="006A0F91">
          <w:instrText xml:space="preserve"> PAGEREF _Toc26269505 \h </w:instrText>
        </w:r>
        <w:r w:rsidR="006A0F91">
          <w:fldChar w:fldCharType="separate"/>
        </w:r>
        <w:r w:rsidR="001447EF">
          <w:t>11</w:t>
        </w:r>
        <w:r w:rsidR="006A0F91">
          <w:fldChar w:fldCharType="end"/>
        </w:r>
      </w:hyperlink>
    </w:p>
    <w:p w14:paraId="336DC4BB" w14:textId="50D45891" w:rsidR="006A0F91" w:rsidRDefault="000A35E7">
      <w:pPr>
        <w:pStyle w:val="TOC1"/>
        <w:rPr>
          <w:rFonts w:asciiTheme="minorHAnsi" w:eastAsiaTheme="minorEastAsia" w:hAnsiTheme="minorHAnsi" w:cstheme="minorBidi"/>
          <w:b w:val="0"/>
          <w:sz w:val="22"/>
          <w:szCs w:val="22"/>
          <w:lang w:eastAsia="en-GB"/>
        </w:rPr>
      </w:pPr>
      <w:hyperlink w:anchor="_Toc26269506" w:history="1">
        <w:r w:rsidR="006A0F91" w:rsidRPr="002B481F">
          <w:rPr>
            <w:rStyle w:val="Hyperlink"/>
          </w:rPr>
          <w:t>7</w:t>
        </w:r>
        <w:r w:rsidR="006A0F91" w:rsidRPr="002B481F">
          <w:rPr>
            <w:rStyle w:val="Hyperlink"/>
          </w:rPr>
          <w:tab/>
          <w:t>Intellectual Property Rights</w:t>
        </w:r>
        <w:r w:rsidR="006A0F91">
          <w:tab/>
        </w:r>
        <w:r w:rsidR="006A0F91">
          <w:fldChar w:fldCharType="begin"/>
        </w:r>
        <w:r w:rsidR="006A0F91">
          <w:instrText xml:space="preserve"> PAGEREF _Toc26269506 \h </w:instrText>
        </w:r>
        <w:r w:rsidR="006A0F91">
          <w:fldChar w:fldCharType="separate"/>
        </w:r>
        <w:r w:rsidR="001447EF">
          <w:t>13</w:t>
        </w:r>
        <w:r w:rsidR="006A0F91">
          <w:fldChar w:fldCharType="end"/>
        </w:r>
      </w:hyperlink>
    </w:p>
    <w:p w14:paraId="15210756" w14:textId="7DE623C6" w:rsidR="006A0F91" w:rsidRDefault="000A35E7">
      <w:pPr>
        <w:pStyle w:val="TOC1"/>
        <w:rPr>
          <w:rFonts w:asciiTheme="minorHAnsi" w:eastAsiaTheme="minorEastAsia" w:hAnsiTheme="minorHAnsi" w:cstheme="minorBidi"/>
          <w:b w:val="0"/>
          <w:sz w:val="22"/>
          <w:szCs w:val="22"/>
          <w:lang w:eastAsia="en-GB"/>
        </w:rPr>
      </w:pPr>
      <w:hyperlink w:anchor="_Toc26269507" w:history="1">
        <w:r w:rsidR="006A0F91" w:rsidRPr="002B481F">
          <w:rPr>
            <w:rStyle w:val="Hyperlink"/>
          </w:rPr>
          <w:t>8</w:t>
        </w:r>
        <w:r w:rsidR="006A0F91" w:rsidRPr="002B481F">
          <w:rPr>
            <w:rStyle w:val="Hyperlink"/>
          </w:rPr>
          <w:tab/>
          <w:t>Overarching Implementation and Transition</w:t>
        </w:r>
        <w:r w:rsidR="006A0F91">
          <w:tab/>
        </w:r>
        <w:r w:rsidR="006A0F91">
          <w:fldChar w:fldCharType="begin"/>
        </w:r>
        <w:r w:rsidR="006A0F91">
          <w:instrText xml:space="preserve"> PAGEREF _Toc26269507 \h </w:instrText>
        </w:r>
        <w:r w:rsidR="006A0F91">
          <w:fldChar w:fldCharType="separate"/>
        </w:r>
        <w:r w:rsidR="001447EF">
          <w:t>13</w:t>
        </w:r>
        <w:r w:rsidR="006A0F91">
          <w:fldChar w:fldCharType="end"/>
        </w:r>
      </w:hyperlink>
    </w:p>
    <w:p w14:paraId="2F233A12" w14:textId="2E94563D" w:rsidR="006A0F91" w:rsidRDefault="000A35E7">
      <w:pPr>
        <w:pStyle w:val="TOC1"/>
        <w:rPr>
          <w:rFonts w:asciiTheme="minorHAnsi" w:eastAsiaTheme="minorEastAsia" w:hAnsiTheme="minorHAnsi" w:cstheme="minorBidi"/>
          <w:b w:val="0"/>
          <w:sz w:val="22"/>
          <w:szCs w:val="22"/>
          <w:lang w:eastAsia="en-GB"/>
        </w:rPr>
      </w:pPr>
      <w:hyperlink w:anchor="_Toc26269508" w:history="1">
        <w:r w:rsidR="006A0F91" w:rsidRPr="002B481F">
          <w:rPr>
            <w:rStyle w:val="Hyperlink"/>
          </w:rPr>
          <w:t>9</w:t>
        </w:r>
        <w:r w:rsidR="006A0F91" w:rsidRPr="002B481F">
          <w:rPr>
            <w:rStyle w:val="Hyperlink"/>
          </w:rPr>
          <w:tab/>
          <w:t>Learning Operating Model</w:t>
        </w:r>
        <w:r w:rsidR="006A0F91">
          <w:tab/>
        </w:r>
        <w:r w:rsidR="006A0F91">
          <w:fldChar w:fldCharType="begin"/>
        </w:r>
        <w:r w:rsidR="006A0F91">
          <w:instrText xml:space="preserve"> PAGEREF _Toc26269508 \h </w:instrText>
        </w:r>
        <w:r w:rsidR="006A0F91">
          <w:fldChar w:fldCharType="separate"/>
        </w:r>
        <w:r w:rsidR="001447EF">
          <w:t>14</w:t>
        </w:r>
        <w:r w:rsidR="006A0F91">
          <w:fldChar w:fldCharType="end"/>
        </w:r>
      </w:hyperlink>
    </w:p>
    <w:p w14:paraId="7577977B" w14:textId="70CB81B0" w:rsidR="006A0F91" w:rsidRDefault="000A35E7">
      <w:pPr>
        <w:pStyle w:val="TOC1"/>
        <w:rPr>
          <w:rFonts w:asciiTheme="minorHAnsi" w:eastAsiaTheme="minorEastAsia" w:hAnsiTheme="minorHAnsi" w:cstheme="minorBidi"/>
          <w:b w:val="0"/>
          <w:sz w:val="22"/>
          <w:szCs w:val="22"/>
          <w:lang w:eastAsia="en-GB"/>
        </w:rPr>
      </w:pPr>
      <w:hyperlink w:anchor="_Toc26269509" w:history="1">
        <w:r w:rsidR="006A0F91" w:rsidRPr="002B481F">
          <w:rPr>
            <w:rStyle w:val="Hyperlink"/>
          </w:rPr>
          <w:t>10</w:t>
        </w:r>
        <w:r w:rsidR="006A0F91" w:rsidRPr="002B481F">
          <w:rPr>
            <w:rStyle w:val="Hyperlink"/>
          </w:rPr>
          <w:tab/>
          <w:t>Exit and Retender Obligations</w:t>
        </w:r>
        <w:r w:rsidR="006A0F91">
          <w:tab/>
        </w:r>
        <w:r w:rsidR="006A0F91">
          <w:fldChar w:fldCharType="begin"/>
        </w:r>
        <w:r w:rsidR="006A0F91">
          <w:instrText xml:space="preserve"> PAGEREF _Toc26269509 \h </w:instrText>
        </w:r>
        <w:r w:rsidR="006A0F91">
          <w:fldChar w:fldCharType="separate"/>
        </w:r>
        <w:r w:rsidR="001447EF">
          <w:t>16</w:t>
        </w:r>
        <w:r w:rsidR="006A0F91">
          <w:fldChar w:fldCharType="end"/>
        </w:r>
      </w:hyperlink>
    </w:p>
    <w:p w14:paraId="07FB4CD0" w14:textId="59B2FD3F" w:rsidR="006A0F91" w:rsidRDefault="000A35E7">
      <w:pPr>
        <w:pStyle w:val="TOC1"/>
        <w:rPr>
          <w:rFonts w:asciiTheme="minorHAnsi" w:eastAsiaTheme="minorEastAsia" w:hAnsiTheme="minorHAnsi" w:cstheme="minorBidi"/>
          <w:b w:val="0"/>
          <w:sz w:val="22"/>
          <w:szCs w:val="22"/>
          <w:lang w:eastAsia="en-GB"/>
        </w:rPr>
      </w:pPr>
      <w:hyperlink w:anchor="_Toc26269510" w:history="1">
        <w:r w:rsidR="006A0F91" w:rsidRPr="002B481F">
          <w:rPr>
            <w:rStyle w:val="Hyperlink"/>
          </w:rPr>
          <w:t>11</w:t>
        </w:r>
        <w:r w:rsidR="006A0F91" w:rsidRPr="002B481F">
          <w:rPr>
            <w:rStyle w:val="Hyperlink"/>
          </w:rPr>
          <w:tab/>
          <w:t>Reporting</w:t>
        </w:r>
        <w:r w:rsidR="006A0F91">
          <w:tab/>
        </w:r>
        <w:r w:rsidR="006A0F91">
          <w:fldChar w:fldCharType="begin"/>
        </w:r>
        <w:r w:rsidR="006A0F91">
          <w:instrText xml:space="preserve"> PAGEREF _Toc26269510 \h </w:instrText>
        </w:r>
        <w:r w:rsidR="006A0F91">
          <w:fldChar w:fldCharType="separate"/>
        </w:r>
        <w:r w:rsidR="001447EF">
          <w:t>17</w:t>
        </w:r>
        <w:r w:rsidR="006A0F91">
          <w:fldChar w:fldCharType="end"/>
        </w:r>
      </w:hyperlink>
    </w:p>
    <w:p w14:paraId="4EBE763E" w14:textId="15A0A2FB" w:rsidR="006A0F91" w:rsidRDefault="000A35E7">
      <w:pPr>
        <w:pStyle w:val="TOC1"/>
        <w:rPr>
          <w:rFonts w:asciiTheme="minorHAnsi" w:eastAsiaTheme="minorEastAsia" w:hAnsiTheme="minorHAnsi" w:cstheme="minorBidi"/>
          <w:b w:val="0"/>
          <w:sz w:val="22"/>
          <w:szCs w:val="22"/>
          <w:lang w:eastAsia="en-GB"/>
        </w:rPr>
      </w:pPr>
      <w:hyperlink w:anchor="_Toc26269511" w:history="1">
        <w:r w:rsidR="006A0F91" w:rsidRPr="002B481F">
          <w:rPr>
            <w:rStyle w:val="Hyperlink"/>
          </w:rPr>
          <w:t>12</w:t>
        </w:r>
        <w:r w:rsidR="006A0F91" w:rsidRPr="002B481F">
          <w:rPr>
            <w:rStyle w:val="Hyperlink"/>
          </w:rPr>
          <w:tab/>
          <w:t>Business Continuity and Disaster Recovery</w:t>
        </w:r>
        <w:r w:rsidR="006A0F91">
          <w:tab/>
        </w:r>
        <w:r w:rsidR="006A0F91">
          <w:fldChar w:fldCharType="begin"/>
        </w:r>
        <w:r w:rsidR="006A0F91">
          <w:instrText xml:space="preserve"> PAGEREF _Toc26269511 \h </w:instrText>
        </w:r>
        <w:r w:rsidR="006A0F91">
          <w:fldChar w:fldCharType="separate"/>
        </w:r>
        <w:r w:rsidR="001447EF">
          <w:t>18</w:t>
        </w:r>
        <w:r w:rsidR="006A0F91">
          <w:fldChar w:fldCharType="end"/>
        </w:r>
      </w:hyperlink>
    </w:p>
    <w:p w14:paraId="7BCB0894" w14:textId="64798D67" w:rsidR="006A0F91" w:rsidRDefault="000A35E7">
      <w:pPr>
        <w:pStyle w:val="TOC1"/>
        <w:rPr>
          <w:rFonts w:asciiTheme="minorHAnsi" w:eastAsiaTheme="minorEastAsia" w:hAnsiTheme="minorHAnsi" w:cstheme="minorBidi"/>
          <w:b w:val="0"/>
          <w:sz w:val="22"/>
          <w:szCs w:val="22"/>
          <w:lang w:eastAsia="en-GB"/>
        </w:rPr>
      </w:pPr>
      <w:hyperlink w:anchor="_Toc26269512" w:history="1">
        <w:r w:rsidR="006A0F91" w:rsidRPr="002B481F">
          <w:rPr>
            <w:rStyle w:val="Hyperlink"/>
          </w:rPr>
          <w:t>13</w:t>
        </w:r>
        <w:r w:rsidR="006A0F91" w:rsidRPr="002B481F">
          <w:rPr>
            <w:rStyle w:val="Hyperlink"/>
          </w:rPr>
          <w:tab/>
          <w:t>Liability</w:t>
        </w:r>
        <w:r w:rsidR="006A0F91">
          <w:tab/>
        </w:r>
        <w:r w:rsidR="006A0F91">
          <w:fldChar w:fldCharType="begin"/>
        </w:r>
        <w:r w:rsidR="006A0F91">
          <w:instrText xml:space="preserve"> PAGEREF _Toc26269512 \h </w:instrText>
        </w:r>
        <w:r w:rsidR="006A0F91">
          <w:fldChar w:fldCharType="separate"/>
        </w:r>
        <w:r w:rsidR="001447EF">
          <w:t>19</w:t>
        </w:r>
        <w:r w:rsidR="006A0F91">
          <w:fldChar w:fldCharType="end"/>
        </w:r>
      </w:hyperlink>
    </w:p>
    <w:p w14:paraId="371510B9" w14:textId="7C2EBEF6" w:rsidR="006A0F91" w:rsidRDefault="000A35E7">
      <w:pPr>
        <w:pStyle w:val="TOC1"/>
        <w:rPr>
          <w:rFonts w:asciiTheme="minorHAnsi" w:eastAsiaTheme="minorEastAsia" w:hAnsiTheme="minorHAnsi" w:cstheme="minorBidi"/>
          <w:b w:val="0"/>
          <w:sz w:val="22"/>
          <w:szCs w:val="22"/>
          <w:lang w:eastAsia="en-GB"/>
        </w:rPr>
      </w:pPr>
      <w:hyperlink w:anchor="_Toc26269513" w:history="1">
        <w:r w:rsidR="006A0F91" w:rsidRPr="002B481F">
          <w:rPr>
            <w:rStyle w:val="Hyperlink"/>
          </w:rPr>
          <w:t>14</w:t>
        </w:r>
        <w:r w:rsidR="006A0F91" w:rsidRPr="002B481F">
          <w:rPr>
            <w:rStyle w:val="Hyperlink"/>
          </w:rPr>
          <w:tab/>
          <w:t>Relief for Authority Cause</w:t>
        </w:r>
        <w:r w:rsidR="006A0F91">
          <w:tab/>
        </w:r>
        <w:r w:rsidR="006A0F91">
          <w:fldChar w:fldCharType="begin"/>
        </w:r>
        <w:r w:rsidR="006A0F91">
          <w:instrText xml:space="preserve"> PAGEREF _Toc26269513 \h </w:instrText>
        </w:r>
        <w:r w:rsidR="006A0F91">
          <w:fldChar w:fldCharType="separate"/>
        </w:r>
        <w:r w:rsidR="001447EF">
          <w:t>19</w:t>
        </w:r>
        <w:r w:rsidR="006A0F91">
          <w:fldChar w:fldCharType="end"/>
        </w:r>
      </w:hyperlink>
    </w:p>
    <w:p w14:paraId="3E2F65E5" w14:textId="28C7C133" w:rsidR="006A0F91" w:rsidRDefault="000A35E7">
      <w:pPr>
        <w:pStyle w:val="TOC1"/>
        <w:rPr>
          <w:rFonts w:asciiTheme="minorHAnsi" w:eastAsiaTheme="minorEastAsia" w:hAnsiTheme="minorHAnsi" w:cstheme="minorBidi"/>
          <w:b w:val="0"/>
          <w:sz w:val="22"/>
          <w:szCs w:val="22"/>
          <w:lang w:eastAsia="en-GB"/>
        </w:rPr>
      </w:pPr>
      <w:hyperlink w:anchor="_Toc26269514" w:history="1">
        <w:r w:rsidR="006A0F91" w:rsidRPr="002B481F">
          <w:rPr>
            <w:rStyle w:val="Hyperlink"/>
          </w:rPr>
          <w:t>15</w:t>
        </w:r>
        <w:r w:rsidR="006A0F91" w:rsidRPr="002B481F">
          <w:rPr>
            <w:rStyle w:val="Hyperlink"/>
          </w:rPr>
          <w:tab/>
          <w:t>Non-financial remedies</w:t>
        </w:r>
        <w:r w:rsidR="006A0F91">
          <w:tab/>
        </w:r>
        <w:r w:rsidR="006A0F91">
          <w:fldChar w:fldCharType="begin"/>
        </w:r>
        <w:r w:rsidR="006A0F91">
          <w:instrText xml:space="preserve"> PAGEREF _Toc26269514 \h </w:instrText>
        </w:r>
        <w:r w:rsidR="006A0F91">
          <w:fldChar w:fldCharType="separate"/>
        </w:r>
        <w:r w:rsidR="001447EF">
          <w:t>20</w:t>
        </w:r>
        <w:r w:rsidR="006A0F91">
          <w:fldChar w:fldCharType="end"/>
        </w:r>
      </w:hyperlink>
    </w:p>
    <w:p w14:paraId="3B64D01E" w14:textId="74B78ED1" w:rsidR="006A0F91" w:rsidRDefault="000A35E7">
      <w:pPr>
        <w:pStyle w:val="TOC1"/>
        <w:rPr>
          <w:rFonts w:asciiTheme="minorHAnsi" w:eastAsiaTheme="minorEastAsia" w:hAnsiTheme="minorHAnsi" w:cstheme="minorBidi"/>
          <w:b w:val="0"/>
          <w:sz w:val="22"/>
          <w:szCs w:val="22"/>
          <w:lang w:eastAsia="en-GB"/>
        </w:rPr>
      </w:pPr>
      <w:hyperlink w:anchor="_Toc26269515" w:history="1">
        <w:r w:rsidR="006A0F91" w:rsidRPr="002B481F">
          <w:rPr>
            <w:rStyle w:val="Hyperlink"/>
          </w:rPr>
          <w:t>16</w:t>
        </w:r>
        <w:r w:rsidR="006A0F91" w:rsidRPr="002B481F">
          <w:rPr>
            <w:rStyle w:val="Hyperlink"/>
          </w:rPr>
          <w:tab/>
          <w:t>Governance</w:t>
        </w:r>
        <w:r w:rsidR="006A0F91">
          <w:tab/>
        </w:r>
        <w:r w:rsidR="006A0F91">
          <w:fldChar w:fldCharType="begin"/>
        </w:r>
        <w:r w:rsidR="006A0F91">
          <w:instrText xml:space="preserve"> PAGEREF _Toc26269515 \h </w:instrText>
        </w:r>
        <w:r w:rsidR="006A0F91">
          <w:fldChar w:fldCharType="separate"/>
        </w:r>
        <w:r w:rsidR="001447EF">
          <w:t>21</w:t>
        </w:r>
        <w:r w:rsidR="006A0F91">
          <w:fldChar w:fldCharType="end"/>
        </w:r>
      </w:hyperlink>
    </w:p>
    <w:p w14:paraId="2590E525" w14:textId="256F0CA4" w:rsidR="006A0F91" w:rsidRDefault="000A35E7">
      <w:pPr>
        <w:pStyle w:val="TOC1"/>
        <w:rPr>
          <w:rFonts w:asciiTheme="minorHAnsi" w:eastAsiaTheme="minorEastAsia" w:hAnsiTheme="minorHAnsi" w:cstheme="minorBidi"/>
          <w:b w:val="0"/>
          <w:sz w:val="22"/>
          <w:szCs w:val="22"/>
          <w:lang w:eastAsia="en-GB"/>
        </w:rPr>
      </w:pPr>
      <w:hyperlink w:anchor="_Toc26269516" w:history="1">
        <w:r w:rsidR="006A0F91" w:rsidRPr="002B481F">
          <w:rPr>
            <w:rStyle w:val="Hyperlink"/>
          </w:rPr>
          <w:t>17</w:t>
        </w:r>
        <w:r w:rsidR="006A0F91" w:rsidRPr="002B481F">
          <w:rPr>
            <w:rStyle w:val="Hyperlink"/>
          </w:rPr>
          <w:tab/>
          <w:t>Change Control</w:t>
        </w:r>
        <w:r w:rsidR="006A0F91">
          <w:tab/>
        </w:r>
        <w:r w:rsidR="006A0F91">
          <w:fldChar w:fldCharType="begin"/>
        </w:r>
        <w:r w:rsidR="006A0F91">
          <w:instrText xml:space="preserve"> PAGEREF _Toc26269516 \h </w:instrText>
        </w:r>
        <w:r w:rsidR="006A0F91">
          <w:fldChar w:fldCharType="separate"/>
        </w:r>
        <w:r w:rsidR="001447EF">
          <w:t>21</w:t>
        </w:r>
        <w:r w:rsidR="006A0F91">
          <w:fldChar w:fldCharType="end"/>
        </w:r>
      </w:hyperlink>
    </w:p>
    <w:p w14:paraId="42B3728A" w14:textId="5660A88A" w:rsidR="006A0F91" w:rsidRDefault="000A35E7">
      <w:pPr>
        <w:pStyle w:val="TOC1"/>
        <w:rPr>
          <w:rFonts w:asciiTheme="minorHAnsi" w:eastAsiaTheme="minorEastAsia" w:hAnsiTheme="minorHAnsi" w:cstheme="minorBidi"/>
          <w:b w:val="0"/>
          <w:sz w:val="22"/>
          <w:szCs w:val="22"/>
          <w:lang w:eastAsia="en-GB"/>
        </w:rPr>
      </w:pPr>
      <w:hyperlink w:anchor="_Toc26269517" w:history="1">
        <w:r w:rsidR="006A0F91" w:rsidRPr="002B481F">
          <w:rPr>
            <w:rStyle w:val="Hyperlink"/>
          </w:rPr>
          <w:t>18</w:t>
        </w:r>
        <w:r w:rsidR="006A0F91" w:rsidRPr="002B481F">
          <w:rPr>
            <w:rStyle w:val="Hyperlink"/>
          </w:rPr>
          <w:tab/>
          <w:t>Waiver and Cumulative Remedies</w:t>
        </w:r>
        <w:r w:rsidR="006A0F91">
          <w:tab/>
        </w:r>
        <w:r w:rsidR="006A0F91">
          <w:fldChar w:fldCharType="begin"/>
        </w:r>
        <w:r w:rsidR="006A0F91">
          <w:instrText xml:space="preserve"> PAGEREF _Toc26269517 \h </w:instrText>
        </w:r>
        <w:r w:rsidR="006A0F91">
          <w:fldChar w:fldCharType="separate"/>
        </w:r>
        <w:r w:rsidR="001447EF">
          <w:t>21</w:t>
        </w:r>
        <w:r w:rsidR="006A0F91">
          <w:fldChar w:fldCharType="end"/>
        </w:r>
      </w:hyperlink>
    </w:p>
    <w:p w14:paraId="793DF783" w14:textId="76927269" w:rsidR="006A0F91" w:rsidRDefault="000A35E7">
      <w:pPr>
        <w:pStyle w:val="TOC1"/>
        <w:rPr>
          <w:rFonts w:asciiTheme="minorHAnsi" w:eastAsiaTheme="minorEastAsia" w:hAnsiTheme="minorHAnsi" w:cstheme="minorBidi"/>
          <w:b w:val="0"/>
          <w:sz w:val="22"/>
          <w:szCs w:val="22"/>
          <w:lang w:eastAsia="en-GB"/>
        </w:rPr>
      </w:pPr>
      <w:hyperlink w:anchor="_Toc26269518" w:history="1">
        <w:r w:rsidR="006A0F91" w:rsidRPr="002B481F">
          <w:rPr>
            <w:rStyle w:val="Hyperlink"/>
          </w:rPr>
          <w:t>19</w:t>
        </w:r>
        <w:r w:rsidR="006A0F91" w:rsidRPr="002B481F">
          <w:rPr>
            <w:rStyle w:val="Hyperlink"/>
          </w:rPr>
          <w:tab/>
          <w:t>Severance</w:t>
        </w:r>
        <w:r w:rsidR="006A0F91">
          <w:tab/>
        </w:r>
        <w:r w:rsidR="006A0F91">
          <w:fldChar w:fldCharType="begin"/>
        </w:r>
        <w:r w:rsidR="006A0F91">
          <w:instrText xml:space="preserve"> PAGEREF _Toc26269518 \h </w:instrText>
        </w:r>
        <w:r w:rsidR="006A0F91">
          <w:fldChar w:fldCharType="separate"/>
        </w:r>
        <w:r w:rsidR="001447EF">
          <w:t>22</w:t>
        </w:r>
        <w:r w:rsidR="006A0F91">
          <w:fldChar w:fldCharType="end"/>
        </w:r>
      </w:hyperlink>
    </w:p>
    <w:p w14:paraId="594D658F" w14:textId="7C0E27DE" w:rsidR="006A0F91" w:rsidRDefault="000A35E7">
      <w:pPr>
        <w:pStyle w:val="TOC1"/>
        <w:rPr>
          <w:rFonts w:asciiTheme="minorHAnsi" w:eastAsiaTheme="minorEastAsia" w:hAnsiTheme="minorHAnsi" w:cstheme="minorBidi"/>
          <w:b w:val="0"/>
          <w:sz w:val="22"/>
          <w:szCs w:val="22"/>
          <w:lang w:eastAsia="en-GB"/>
        </w:rPr>
      </w:pPr>
      <w:hyperlink w:anchor="_Toc26269519" w:history="1">
        <w:r w:rsidR="006A0F91" w:rsidRPr="002B481F">
          <w:rPr>
            <w:rStyle w:val="Hyperlink"/>
          </w:rPr>
          <w:t>20</w:t>
        </w:r>
        <w:r w:rsidR="006A0F91" w:rsidRPr="002B481F">
          <w:rPr>
            <w:rStyle w:val="Hyperlink"/>
          </w:rPr>
          <w:tab/>
          <w:t>Relationship of the Parties</w:t>
        </w:r>
        <w:r w:rsidR="006A0F91">
          <w:tab/>
        </w:r>
        <w:r w:rsidR="006A0F91">
          <w:fldChar w:fldCharType="begin"/>
        </w:r>
        <w:r w:rsidR="006A0F91">
          <w:instrText xml:space="preserve"> PAGEREF _Toc26269519 \h </w:instrText>
        </w:r>
        <w:r w:rsidR="006A0F91">
          <w:fldChar w:fldCharType="separate"/>
        </w:r>
        <w:r w:rsidR="001447EF">
          <w:t>22</w:t>
        </w:r>
        <w:r w:rsidR="006A0F91">
          <w:fldChar w:fldCharType="end"/>
        </w:r>
      </w:hyperlink>
    </w:p>
    <w:p w14:paraId="093DFA4A" w14:textId="4C634B49" w:rsidR="006A0F91" w:rsidRDefault="000A35E7">
      <w:pPr>
        <w:pStyle w:val="TOC1"/>
        <w:rPr>
          <w:rFonts w:asciiTheme="minorHAnsi" w:eastAsiaTheme="minorEastAsia" w:hAnsiTheme="minorHAnsi" w:cstheme="minorBidi"/>
          <w:b w:val="0"/>
          <w:sz w:val="22"/>
          <w:szCs w:val="22"/>
          <w:lang w:eastAsia="en-GB"/>
        </w:rPr>
      </w:pPr>
      <w:hyperlink w:anchor="_Toc26269520" w:history="1">
        <w:r w:rsidR="006A0F91" w:rsidRPr="002B481F">
          <w:rPr>
            <w:rStyle w:val="Hyperlink"/>
          </w:rPr>
          <w:t>21</w:t>
        </w:r>
        <w:r w:rsidR="006A0F91" w:rsidRPr="002B481F">
          <w:rPr>
            <w:rStyle w:val="Hyperlink"/>
          </w:rPr>
          <w:tab/>
          <w:t>Notices</w:t>
        </w:r>
        <w:r w:rsidR="006A0F91">
          <w:tab/>
        </w:r>
        <w:r w:rsidR="006A0F91">
          <w:fldChar w:fldCharType="begin"/>
        </w:r>
        <w:r w:rsidR="006A0F91">
          <w:instrText xml:space="preserve"> PAGEREF _Toc26269520 \h </w:instrText>
        </w:r>
        <w:r w:rsidR="006A0F91">
          <w:fldChar w:fldCharType="separate"/>
        </w:r>
        <w:r w:rsidR="001447EF">
          <w:t>22</w:t>
        </w:r>
        <w:r w:rsidR="006A0F91">
          <w:fldChar w:fldCharType="end"/>
        </w:r>
      </w:hyperlink>
    </w:p>
    <w:p w14:paraId="29B7AC78" w14:textId="39CD6C0D" w:rsidR="006A0F91" w:rsidRDefault="000A35E7">
      <w:pPr>
        <w:pStyle w:val="TOC1"/>
        <w:rPr>
          <w:rFonts w:asciiTheme="minorHAnsi" w:eastAsiaTheme="minorEastAsia" w:hAnsiTheme="minorHAnsi" w:cstheme="minorBidi"/>
          <w:b w:val="0"/>
          <w:sz w:val="22"/>
          <w:szCs w:val="22"/>
          <w:lang w:eastAsia="en-GB"/>
        </w:rPr>
      </w:pPr>
      <w:hyperlink w:anchor="_Toc26269521" w:history="1">
        <w:r w:rsidR="006A0F91" w:rsidRPr="002B481F">
          <w:rPr>
            <w:rStyle w:val="Hyperlink"/>
          </w:rPr>
          <w:t>22</w:t>
        </w:r>
        <w:r w:rsidR="006A0F91" w:rsidRPr="002B481F">
          <w:rPr>
            <w:rStyle w:val="Hyperlink"/>
          </w:rPr>
          <w:tab/>
          <w:t>Third Party Rights</w:t>
        </w:r>
        <w:r w:rsidR="006A0F91">
          <w:tab/>
        </w:r>
        <w:r w:rsidR="006A0F91">
          <w:fldChar w:fldCharType="begin"/>
        </w:r>
        <w:r w:rsidR="006A0F91">
          <w:instrText xml:space="preserve"> PAGEREF _Toc26269521 \h </w:instrText>
        </w:r>
        <w:r w:rsidR="006A0F91">
          <w:fldChar w:fldCharType="separate"/>
        </w:r>
        <w:r w:rsidR="001447EF">
          <w:t>23</w:t>
        </w:r>
        <w:r w:rsidR="006A0F91">
          <w:fldChar w:fldCharType="end"/>
        </w:r>
      </w:hyperlink>
    </w:p>
    <w:p w14:paraId="06604B4B" w14:textId="3D01D9D4" w:rsidR="006A0F91" w:rsidRDefault="000A35E7">
      <w:pPr>
        <w:pStyle w:val="TOC1"/>
        <w:rPr>
          <w:rFonts w:asciiTheme="minorHAnsi" w:eastAsiaTheme="minorEastAsia" w:hAnsiTheme="minorHAnsi" w:cstheme="minorBidi"/>
          <w:b w:val="0"/>
          <w:sz w:val="22"/>
          <w:szCs w:val="22"/>
          <w:lang w:eastAsia="en-GB"/>
        </w:rPr>
      </w:pPr>
      <w:hyperlink w:anchor="_Toc26269522" w:history="1">
        <w:r w:rsidR="006A0F91" w:rsidRPr="002B481F">
          <w:rPr>
            <w:rStyle w:val="Hyperlink"/>
          </w:rPr>
          <w:t>23</w:t>
        </w:r>
        <w:r w:rsidR="006A0F91" w:rsidRPr="002B481F">
          <w:rPr>
            <w:rStyle w:val="Hyperlink"/>
          </w:rPr>
          <w:tab/>
          <w:t>Variation</w:t>
        </w:r>
        <w:r w:rsidR="006A0F91">
          <w:tab/>
        </w:r>
        <w:r w:rsidR="006A0F91">
          <w:fldChar w:fldCharType="begin"/>
        </w:r>
        <w:r w:rsidR="006A0F91">
          <w:instrText xml:space="preserve"> PAGEREF _Toc26269522 \h </w:instrText>
        </w:r>
        <w:r w:rsidR="006A0F91">
          <w:fldChar w:fldCharType="separate"/>
        </w:r>
        <w:r w:rsidR="001447EF">
          <w:t>23</w:t>
        </w:r>
        <w:r w:rsidR="006A0F91">
          <w:fldChar w:fldCharType="end"/>
        </w:r>
      </w:hyperlink>
    </w:p>
    <w:p w14:paraId="37352B9A" w14:textId="4112B1AD" w:rsidR="006A0F91" w:rsidRDefault="000A35E7">
      <w:pPr>
        <w:pStyle w:val="TOC1"/>
        <w:rPr>
          <w:rFonts w:asciiTheme="minorHAnsi" w:eastAsiaTheme="minorEastAsia" w:hAnsiTheme="minorHAnsi" w:cstheme="minorBidi"/>
          <w:b w:val="0"/>
          <w:sz w:val="22"/>
          <w:szCs w:val="22"/>
          <w:lang w:eastAsia="en-GB"/>
        </w:rPr>
      </w:pPr>
      <w:hyperlink w:anchor="_Toc26269523" w:history="1">
        <w:r w:rsidR="006A0F91" w:rsidRPr="002B481F">
          <w:rPr>
            <w:rStyle w:val="Hyperlink"/>
          </w:rPr>
          <w:t>24</w:t>
        </w:r>
        <w:r w:rsidR="006A0F91" w:rsidRPr="002B481F">
          <w:rPr>
            <w:rStyle w:val="Hyperlink"/>
          </w:rPr>
          <w:tab/>
          <w:t>Counterparts</w:t>
        </w:r>
        <w:r w:rsidR="006A0F91">
          <w:tab/>
        </w:r>
        <w:r w:rsidR="006A0F91">
          <w:fldChar w:fldCharType="begin"/>
        </w:r>
        <w:r w:rsidR="006A0F91">
          <w:instrText xml:space="preserve"> PAGEREF _Toc26269523 \h </w:instrText>
        </w:r>
        <w:r w:rsidR="006A0F91">
          <w:fldChar w:fldCharType="separate"/>
        </w:r>
        <w:r w:rsidR="001447EF">
          <w:t>23</w:t>
        </w:r>
        <w:r w:rsidR="006A0F91">
          <w:fldChar w:fldCharType="end"/>
        </w:r>
      </w:hyperlink>
    </w:p>
    <w:p w14:paraId="0DD684FF" w14:textId="2B8E0909" w:rsidR="006A0F91" w:rsidRDefault="000A35E7">
      <w:pPr>
        <w:pStyle w:val="TOC1"/>
        <w:rPr>
          <w:rFonts w:asciiTheme="minorHAnsi" w:eastAsiaTheme="minorEastAsia" w:hAnsiTheme="minorHAnsi" w:cstheme="minorBidi"/>
          <w:b w:val="0"/>
          <w:sz w:val="22"/>
          <w:szCs w:val="22"/>
          <w:lang w:eastAsia="en-GB"/>
        </w:rPr>
      </w:pPr>
      <w:hyperlink w:anchor="_Toc26269524" w:history="1">
        <w:r w:rsidR="006A0F91" w:rsidRPr="002B481F">
          <w:rPr>
            <w:rStyle w:val="Hyperlink"/>
          </w:rPr>
          <w:t>25</w:t>
        </w:r>
        <w:r w:rsidR="006A0F91" w:rsidRPr="002B481F">
          <w:rPr>
            <w:rStyle w:val="Hyperlink"/>
          </w:rPr>
          <w:tab/>
          <w:t>Assignment and Novation</w:t>
        </w:r>
        <w:r w:rsidR="006A0F91">
          <w:tab/>
        </w:r>
        <w:r w:rsidR="006A0F91">
          <w:fldChar w:fldCharType="begin"/>
        </w:r>
        <w:r w:rsidR="006A0F91">
          <w:instrText xml:space="preserve"> PAGEREF _Toc26269524 \h </w:instrText>
        </w:r>
        <w:r w:rsidR="006A0F91">
          <w:fldChar w:fldCharType="separate"/>
        </w:r>
        <w:r w:rsidR="001447EF">
          <w:t>23</w:t>
        </w:r>
        <w:r w:rsidR="006A0F91">
          <w:fldChar w:fldCharType="end"/>
        </w:r>
      </w:hyperlink>
    </w:p>
    <w:p w14:paraId="79B8DA23" w14:textId="4ED65449" w:rsidR="006A0F91" w:rsidRDefault="000A35E7">
      <w:pPr>
        <w:pStyle w:val="TOC1"/>
        <w:rPr>
          <w:rFonts w:asciiTheme="minorHAnsi" w:eastAsiaTheme="minorEastAsia" w:hAnsiTheme="minorHAnsi" w:cstheme="minorBidi"/>
          <w:b w:val="0"/>
          <w:sz w:val="22"/>
          <w:szCs w:val="22"/>
          <w:lang w:eastAsia="en-GB"/>
        </w:rPr>
      </w:pPr>
      <w:hyperlink w:anchor="_Toc26269525" w:history="1">
        <w:r w:rsidR="006A0F91" w:rsidRPr="002B481F">
          <w:rPr>
            <w:rStyle w:val="Hyperlink"/>
          </w:rPr>
          <w:t>26</w:t>
        </w:r>
        <w:r w:rsidR="006A0F91" w:rsidRPr="002B481F">
          <w:rPr>
            <w:rStyle w:val="Hyperlink"/>
          </w:rPr>
          <w:tab/>
          <w:t>Dispute Resolution</w:t>
        </w:r>
        <w:r w:rsidR="006A0F91">
          <w:tab/>
        </w:r>
        <w:r w:rsidR="006A0F91">
          <w:fldChar w:fldCharType="begin"/>
        </w:r>
        <w:r w:rsidR="006A0F91">
          <w:instrText xml:space="preserve"> PAGEREF _Toc26269525 \h </w:instrText>
        </w:r>
        <w:r w:rsidR="006A0F91">
          <w:fldChar w:fldCharType="separate"/>
        </w:r>
        <w:r w:rsidR="001447EF">
          <w:t>23</w:t>
        </w:r>
        <w:r w:rsidR="006A0F91">
          <w:fldChar w:fldCharType="end"/>
        </w:r>
      </w:hyperlink>
    </w:p>
    <w:p w14:paraId="43957710" w14:textId="4AB354D4" w:rsidR="006A0F91" w:rsidRDefault="000A35E7">
      <w:pPr>
        <w:pStyle w:val="TOC1"/>
        <w:rPr>
          <w:rFonts w:asciiTheme="minorHAnsi" w:eastAsiaTheme="minorEastAsia" w:hAnsiTheme="minorHAnsi" w:cstheme="minorBidi"/>
          <w:b w:val="0"/>
          <w:sz w:val="22"/>
          <w:szCs w:val="22"/>
          <w:lang w:eastAsia="en-GB"/>
        </w:rPr>
      </w:pPr>
      <w:hyperlink w:anchor="_Toc26269526" w:history="1">
        <w:r w:rsidR="006A0F91" w:rsidRPr="002B481F">
          <w:rPr>
            <w:rStyle w:val="Hyperlink"/>
          </w:rPr>
          <w:t>27</w:t>
        </w:r>
        <w:r w:rsidR="006A0F91" w:rsidRPr="002B481F">
          <w:rPr>
            <w:rStyle w:val="Hyperlink"/>
          </w:rPr>
          <w:tab/>
          <w:t>Governing Law</w:t>
        </w:r>
        <w:r w:rsidR="006A0F91">
          <w:tab/>
        </w:r>
        <w:r w:rsidR="006A0F91">
          <w:fldChar w:fldCharType="begin"/>
        </w:r>
        <w:r w:rsidR="006A0F91">
          <w:instrText xml:space="preserve"> PAGEREF _Toc26269526 \h </w:instrText>
        </w:r>
        <w:r w:rsidR="006A0F91">
          <w:fldChar w:fldCharType="separate"/>
        </w:r>
        <w:r w:rsidR="001447EF">
          <w:t>23</w:t>
        </w:r>
        <w:r w:rsidR="006A0F91">
          <w:fldChar w:fldCharType="end"/>
        </w:r>
      </w:hyperlink>
    </w:p>
    <w:p w14:paraId="1130D17D" w14:textId="4B892F59" w:rsidR="0013177F" w:rsidRDefault="0013177F" w:rsidP="0014345B">
      <w:pPr>
        <w:widowControl w:val="0"/>
      </w:pPr>
      <w:r>
        <w:rPr>
          <w:noProof/>
        </w:rPr>
        <w:fldChar w:fldCharType="end"/>
      </w:r>
    </w:p>
    <w:p w14:paraId="18E15658" w14:textId="3F2DDBE7" w:rsidR="0013177F" w:rsidRDefault="0013177F" w:rsidP="0014345B">
      <w:pPr>
        <w:widowControl w:val="0"/>
      </w:pPr>
    </w:p>
    <w:p w14:paraId="5D5A0076" w14:textId="77777777" w:rsidR="001447EF" w:rsidRDefault="001447EF" w:rsidP="0014345B">
      <w:pPr>
        <w:widowControl w:val="0"/>
      </w:pPr>
    </w:p>
    <w:bookmarkEnd w:id="6"/>
    <w:p w14:paraId="17BA2EB6" w14:textId="77777777" w:rsidR="0013177F" w:rsidRDefault="0013177F" w:rsidP="0014345B">
      <w:pPr>
        <w:pStyle w:val="TOC1"/>
        <w:keepNext w:val="0"/>
        <w:widowControl w:val="0"/>
        <w:rPr>
          <w:rFonts w:asciiTheme="minorHAnsi" w:eastAsiaTheme="minorEastAsia" w:hAnsiTheme="minorHAnsi" w:cstheme="minorBidi"/>
          <w:b w:val="0"/>
          <w:sz w:val="22"/>
          <w:szCs w:val="22"/>
          <w:lang w:eastAsia="en-GB"/>
        </w:rPr>
      </w:pPr>
      <w:r>
        <w:fldChar w:fldCharType="begin"/>
      </w:r>
      <w:r>
        <w:instrText xml:space="preserve"> TOC \t "schedule, 1,Appendix,1" \w \h</w:instrText>
      </w:r>
      <w:r>
        <w:fldChar w:fldCharType="separate"/>
      </w:r>
      <w:hyperlink w:anchor="_Toc494879954" w:history="1">
        <w:r>
          <w:rPr>
            <w:rStyle w:val="Hyperlink"/>
          </w:rPr>
          <w:t>Schedule 1 – Pro Forma Accession Agreement</w:t>
        </w:r>
        <w:r>
          <w:tab/>
        </w:r>
        <w:r>
          <w:fldChar w:fldCharType="begin"/>
        </w:r>
        <w:r>
          <w:instrText xml:space="preserve"> PAGEREF _Toc494879954 \h </w:instrText>
        </w:r>
        <w:r>
          <w:fldChar w:fldCharType="separate"/>
        </w:r>
        <w:r>
          <w:t>13</w:t>
        </w:r>
        <w:r>
          <w:fldChar w:fldCharType="end"/>
        </w:r>
      </w:hyperlink>
    </w:p>
    <w:p w14:paraId="5C9EAD32" w14:textId="77777777" w:rsidR="0013177F" w:rsidRDefault="000A35E7" w:rsidP="0014345B">
      <w:pPr>
        <w:pStyle w:val="TOC1"/>
        <w:keepNext w:val="0"/>
        <w:widowControl w:val="0"/>
        <w:rPr>
          <w:rFonts w:asciiTheme="minorHAnsi" w:eastAsiaTheme="minorEastAsia" w:hAnsiTheme="minorHAnsi" w:cstheme="minorBidi"/>
          <w:b w:val="0"/>
          <w:sz w:val="22"/>
          <w:szCs w:val="22"/>
          <w:lang w:eastAsia="en-GB"/>
        </w:rPr>
      </w:pPr>
      <w:hyperlink w:anchor="_Toc494879955" w:history="1">
        <w:r w:rsidR="0013177F">
          <w:rPr>
            <w:rStyle w:val="Hyperlink"/>
          </w:rPr>
          <w:t>Schedule 2 – Governance</w:t>
        </w:r>
        <w:r w:rsidR="0013177F">
          <w:tab/>
        </w:r>
        <w:r w:rsidR="0013177F">
          <w:fldChar w:fldCharType="begin"/>
        </w:r>
        <w:r w:rsidR="0013177F">
          <w:instrText xml:space="preserve"> PAGEREF _Toc494879955 \h </w:instrText>
        </w:r>
        <w:r w:rsidR="0013177F">
          <w:fldChar w:fldCharType="separate"/>
        </w:r>
        <w:r w:rsidR="0013177F">
          <w:t>15</w:t>
        </w:r>
        <w:r w:rsidR="0013177F">
          <w:fldChar w:fldCharType="end"/>
        </w:r>
      </w:hyperlink>
    </w:p>
    <w:p w14:paraId="4E673007" w14:textId="77777777" w:rsidR="0013177F" w:rsidRDefault="000A35E7" w:rsidP="0014345B">
      <w:pPr>
        <w:pStyle w:val="TOC1"/>
        <w:keepNext w:val="0"/>
        <w:widowControl w:val="0"/>
        <w:rPr>
          <w:rFonts w:asciiTheme="minorHAnsi" w:eastAsiaTheme="minorEastAsia" w:hAnsiTheme="minorHAnsi" w:cstheme="minorBidi"/>
          <w:b w:val="0"/>
          <w:sz w:val="22"/>
          <w:szCs w:val="22"/>
          <w:lang w:eastAsia="en-GB"/>
        </w:rPr>
      </w:pPr>
      <w:hyperlink w:anchor="_Toc494879956" w:history="1">
        <w:r w:rsidR="0013177F">
          <w:rPr>
            <w:rStyle w:val="Hyperlink"/>
          </w:rPr>
          <w:t>Schedule 3 – Dispute Resolution</w:t>
        </w:r>
        <w:r w:rsidR="0013177F">
          <w:tab/>
        </w:r>
        <w:r w:rsidR="0013177F">
          <w:fldChar w:fldCharType="begin"/>
        </w:r>
        <w:r w:rsidR="0013177F">
          <w:instrText xml:space="preserve"> PAGEREF _Toc494879956 \h </w:instrText>
        </w:r>
        <w:r w:rsidR="0013177F">
          <w:fldChar w:fldCharType="separate"/>
        </w:r>
        <w:r w:rsidR="0013177F">
          <w:t>17</w:t>
        </w:r>
        <w:r w:rsidR="0013177F">
          <w:fldChar w:fldCharType="end"/>
        </w:r>
      </w:hyperlink>
    </w:p>
    <w:p w14:paraId="67AA66B7" w14:textId="77777777" w:rsidR="0013177F" w:rsidRDefault="0013177F" w:rsidP="0014345B">
      <w:pPr>
        <w:widowControl w:val="0"/>
      </w:pPr>
      <w:r>
        <w:fldChar w:fldCharType="end"/>
      </w:r>
    </w:p>
    <w:p w14:paraId="0F336315" w14:textId="77777777" w:rsidR="0013177F" w:rsidRDefault="0013177F" w:rsidP="0014345B">
      <w:pPr>
        <w:widowControl w:val="0"/>
      </w:pPr>
    </w:p>
    <w:p w14:paraId="416CE5FC" w14:textId="77777777" w:rsidR="0013177F" w:rsidRDefault="0013177F" w:rsidP="0014345B">
      <w:pPr>
        <w:widowControl w:val="0"/>
      </w:pPr>
      <w:r>
        <w:br w:type="page"/>
      </w:r>
    </w:p>
    <w:p w14:paraId="09BFC7B9" w14:textId="77777777" w:rsidR="0013177F" w:rsidRDefault="0013177F" w:rsidP="0014345B">
      <w:pPr>
        <w:widowControl w:val="0"/>
      </w:pPr>
      <w:bookmarkStart w:id="7" w:name="main"/>
    </w:p>
    <w:p w14:paraId="1D5DA926" w14:textId="77777777" w:rsidR="0013177F" w:rsidRDefault="0013177F" w:rsidP="0014345B">
      <w:pPr>
        <w:pStyle w:val="Heading7"/>
        <w:widowControl w:val="0"/>
      </w:pPr>
      <w:r>
        <w:fldChar w:fldCharType="begin">
          <w:ffData>
            <w:name w:val=""/>
            <w:enabled/>
            <w:calcOnExit w:val="0"/>
            <w:textInput>
              <w:default w:val="Collaboration Agreement"/>
            </w:textInput>
          </w:ffData>
        </w:fldChar>
      </w:r>
      <w:r>
        <w:instrText xml:space="preserve"> FORMTEXT </w:instrText>
      </w:r>
      <w:r>
        <w:fldChar w:fldCharType="separate"/>
      </w:r>
      <w:r>
        <w:rPr>
          <w:noProof/>
        </w:rPr>
        <w:t>Collaboration Agreement</w:t>
      </w:r>
      <w:r>
        <w:fldChar w:fldCharType="end"/>
      </w:r>
    </w:p>
    <w:p w14:paraId="2D2EDF56" w14:textId="77777777" w:rsidR="0013177F" w:rsidRDefault="0013177F" w:rsidP="0014345B">
      <w:pPr>
        <w:pStyle w:val="Leader"/>
        <w:widowControl w:val="0"/>
        <w:rPr>
          <w:b w:val="0"/>
        </w:rPr>
      </w:pPr>
      <w:r>
        <w:t xml:space="preserve">Dated </w:t>
      </w:r>
      <w:r>
        <w:rPr>
          <w:b w:val="0"/>
        </w:rPr>
        <w:t>[</w:t>
      </w:r>
      <w:r>
        <w:rPr>
          <w:highlight w:val="yellow"/>
        </w:rPr>
        <w:t>insert date</w:t>
      </w:r>
      <w:r>
        <w:rPr>
          <w:b w:val="0"/>
        </w:rPr>
        <w:t>]</w:t>
      </w:r>
    </w:p>
    <w:p w14:paraId="7A3AB97C" w14:textId="77777777" w:rsidR="0013177F" w:rsidRDefault="0013177F" w:rsidP="0014345B">
      <w:pPr>
        <w:pStyle w:val="Leader"/>
        <w:widowControl w:val="0"/>
      </w:pPr>
      <w:r>
        <w:t>Between</w:t>
      </w:r>
    </w:p>
    <w:p w14:paraId="39EAC2AF" w14:textId="77777777" w:rsidR="0013177F" w:rsidRDefault="0013177F" w:rsidP="0014345B">
      <w:pPr>
        <w:pStyle w:val="Parties"/>
        <w:widowControl w:val="0"/>
      </w:pPr>
      <w:bookmarkStart w:id="8" w:name="bmkParty1_002"/>
      <w:bookmarkStart w:id="9" w:name="_Ref445732031"/>
      <w:r>
        <w:rPr>
          <w:b/>
        </w:rPr>
        <w:t xml:space="preserve">The Minister for the Cabinet Office </w:t>
      </w:r>
      <w:r>
        <w:t xml:space="preserve">whose principal place of business is at </w:t>
      </w:r>
      <w:r>
        <w:rPr>
          <w:rFonts w:cs="Arial"/>
          <w:color w:val="222222"/>
          <w:sz w:val="21"/>
          <w:szCs w:val="21"/>
          <w:shd w:val="clear" w:color="auto" w:fill="FFFFFF"/>
        </w:rPr>
        <w:t>70 Whitehall, Westminster, London SW1A 2AS,</w:t>
      </w:r>
      <w:r>
        <w:t xml:space="preserve"> acting as part of the Crown</w:t>
      </w:r>
      <w:bookmarkEnd w:id="8"/>
      <w:r>
        <w:t xml:space="preserve"> (the "</w:t>
      </w:r>
      <w:r>
        <w:rPr>
          <w:b/>
        </w:rPr>
        <w:t>Authority</w:t>
      </w:r>
      <w:r>
        <w:t>"); and</w:t>
      </w:r>
      <w:bookmarkEnd w:id="9"/>
    </w:p>
    <w:p w14:paraId="7E3B7821" w14:textId="7DD44D87" w:rsidR="0013177F" w:rsidRDefault="00B16F1D" w:rsidP="0014345B">
      <w:pPr>
        <w:pStyle w:val="Parties"/>
        <w:widowControl w:val="0"/>
      </w:pPr>
      <w:r>
        <w:t>Each of the Learning Suppliers who have separately entered into a valid Accession Agreement in the form set out at Schedule 1 to this Agreement</w:t>
      </w:r>
      <w:r w:rsidR="00BA4BC2">
        <w:t xml:space="preserve"> (a </w:t>
      </w:r>
      <w:r w:rsidR="00BA4BC2">
        <w:rPr>
          <w:b/>
        </w:rPr>
        <w:t>“Supplier</w:t>
      </w:r>
      <w:r w:rsidR="00BA4BC2">
        <w:t xml:space="preserve">” and together, the </w:t>
      </w:r>
      <w:r w:rsidR="00BA4BC2">
        <w:rPr>
          <w:b/>
        </w:rPr>
        <w:t>“Suppliers</w:t>
      </w:r>
      <w:r w:rsidR="00BA4BC2">
        <w:t>”)</w:t>
      </w:r>
      <w:r>
        <w:t>.</w:t>
      </w:r>
    </w:p>
    <w:p w14:paraId="4A7C91E8" w14:textId="77777777" w:rsidR="0013177F" w:rsidRDefault="0013177F" w:rsidP="0014345B">
      <w:pPr>
        <w:pStyle w:val="Parties"/>
        <w:widowControl w:val="0"/>
        <w:numPr>
          <w:ilvl w:val="0"/>
          <w:numId w:val="0"/>
        </w:numPr>
      </w:pPr>
    </w:p>
    <w:p w14:paraId="27F65E4E" w14:textId="77777777" w:rsidR="0013177F" w:rsidRDefault="0013177F" w:rsidP="0014345B">
      <w:pPr>
        <w:pStyle w:val="Leader"/>
        <w:widowControl w:val="0"/>
        <w:spacing w:before="0"/>
      </w:pPr>
      <w:r>
        <w:t>Recitals</w:t>
      </w:r>
    </w:p>
    <w:p w14:paraId="318C94D4" w14:textId="46825DA5" w:rsidR="0013177F" w:rsidRDefault="0013177F" w:rsidP="0014345B">
      <w:pPr>
        <w:pStyle w:val="Recital"/>
        <w:widowControl w:val="0"/>
      </w:pPr>
      <w:r>
        <w:t xml:space="preserve">The Authority has entered into various Call-Off Agreements with Framework Suppliers under Framework Agreement </w:t>
      </w:r>
      <w:r w:rsidR="00C71C4E">
        <w:t>RM6145</w:t>
      </w:r>
      <w:r>
        <w:t xml:space="preserve"> for the provision of learning services which form</w:t>
      </w:r>
      <w:r w:rsidR="00CE3674">
        <w:t xml:space="preserve"> part of an overall end-to-end Learning S</w:t>
      </w:r>
      <w:r>
        <w:t xml:space="preserve">ervice which is managed and coordinated </w:t>
      </w:r>
      <w:r w:rsidR="006B4679">
        <w:t xml:space="preserve">for the Authority </w:t>
      </w:r>
      <w:r>
        <w:t>by the Helpdesk Supplier.</w:t>
      </w:r>
    </w:p>
    <w:p w14:paraId="79364F38" w14:textId="1F796EE7" w:rsidR="0013177F" w:rsidRDefault="0013177F" w:rsidP="0014345B">
      <w:pPr>
        <w:pStyle w:val="Recital"/>
        <w:widowControl w:val="0"/>
      </w:pPr>
      <w:r>
        <w:t xml:space="preserve">In connection with their respective Supplier Agreements with the Authority, the Suppliers wish to enter into this Agreement with the </w:t>
      </w:r>
      <w:r w:rsidR="00B16F1D">
        <w:t>Authority</w:t>
      </w:r>
      <w:r w:rsidR="00CE3674">
        <w:t xml:space="preserve"> and with each other</w:t>
      </w:r>
      <w:r w:rsidR="006B4679">
        <w:t xml:space="preserve"> in order to ensure the smooth and effective delivery of an end-to-end service to the Authority and the End Users and to document in the necessary level of detail the particulars and dependencies of the manner in which they will corporate with the Authority and the Helpdesk Supplier in providing their Serv</w:t>
      </w:r>
      <w:r w:rsidR="00CE3674">
        <w:t>ices as part of the end-to-end Learning S</w:t>
      </w:r>
      <w:r w:rsidR="006B4679">
        <w:t>ervice.</w:t>
      </w:r>
    </w:p>
    <w:p w14:paraId="338A1F1D" w14:textId="77777777" w:rsidR="0013177F" w:rsidRDefault="0013177F" w:rsidP="0014345B">
      <w:pPr>
        <w:pStyle w:val="Leader"/>
        <w:widowControl w:val="0"/>
        <w:spacing w:before="0"/>
        <w:rPr>
          <w:b w:val="0"/>
        </w:rPr>
      </w:pPr>
      <w:r>
        <w:t>It is agreed</w:t>
      </w:r>
      <w:r>
        <w:rPr>
          <w:b w:val="0"/>
        </w:rPr>
        <w:t>:</w:t>
      </w:r>
    </w:p>
    <w:p w14:paraId="54D87A78" w14:textId="77777777" w:rsidR="0013177F" w:rsidRDefault="0013177F" w:rsidP="0014345B">
      <w:pPr>
        <w:pStyle w:val="Heading1"/>
        <w:keepNext w:val="0"/>
        <w:widowControl w:val="0"/>
        <w:spacing w:before="0"/>
      </w:pPr>
      <w:bookmarkStart w:id="10" w:name="_Toc445812110"/>
      <w:bookmarkStart w:id="11" w:name="_Toc26269500"/>
      <w:r>
        <w:t>Definitions and Interpretation</w:t>
      </w:r>
      <w:bookmarkEnd w:id="10"/>
      <w:bookmarkEnd w:id="11"/>
    </w:p>
    <w:p w14:paraId="0FDF2CC2" w14:textId="77777777" w:rsidR="0013177F" w:rsidRDefault="0013177F" w:rsidP="0014345B">
      <w:pPr>
        <w:pStyle w:val="Heading2"/>
        <w:keepNext w:val="0"/>
        <w:widowControl w:val="0"/>
        <w:rPr>
          <w:b w:val="0"/>
        </w:rPr>
      </w:pPr>
      <w:bookmarkStart w:id="12" w:name="_Toc445812111"/>
      <w:r>
        <w:rPr>
          <w:b w:val="0"/>
        </w:rPr>
        <w:t>In this Agreement, the following capitalised expressions shall have the meanings set out below:</w:t>
      </w:r>
      <w:bookmarkEnd w:id="12"/>
    </w:p>
    <w:tbl>
      <w:tblPr>
        <w:tblStyle w:val="TableGrid"/>
        <w:tblW w:w="0" w:type="auto"/>
        <w:tblInd w:w="828" w:type="dxa"/>
        <w:tblLook w:val="04A0" w:firstRow="1" w:lastRow="0" w:firstColumn="1" w:lastColumn="0" w:noHBand="0" w:noVBand="1"/>
      </w:tblPr>
      <w:tblGrid>
        <w:gridCol w:w="2475"/>
        <w:gridCol w:w="5713"/>
      </w:tblGrid>
      <w:tr w:rsidR="0013177F" w14:paraId="1AFEF72B" w14:textId="77777777" w:rsidTr="009C3061">
        <w:tc>
          <w:tcPr>
            <w:tcW w:w="2475" w:type="dxa"/>
          </w:tcPr>
          <w:p w14:paraId="7FC4B5CF" w14:textId="77777777" w:rsidR="0013177F" w:rsidRDefault="0013177F" w:rsidP="0014345B">
            <w:pPr>
              <w:pStyle w:val="BodyText2"/>
              <w:widowControl w:val="0"/>
              <w:spacing w:after="60"/>
              <w:ind w:left="0"/>
              <w:rPr>
                <w:b/>
              </w:rPr>
            </w:pPr>
            <w:r>
              <w:rPr>
                <w:b/>
              </w:rPr>
              <w:t>"Accession Agreement"</w:t>
            </w:r>
          </w:p>
        </w:tc>
        <w:tc>
          <w:tcPr>
            <w:tcW w:w="5713" w:type="dxa"/>
          </w:tcPr>
          <w:p w14:paraId="387FD444" w14:textId="77777777" w:rsidR="0013177F" w:rsidRDefault="0013177F" w:rsidP="0014345B">
            <w:pPr>
              <w:widowControl w:val="0"/>
              <w:spacing w:after="240" w:line="276" w:lineRule="auto"/>
            </w:pPr>
            <w:r>
              <w:t xml:space="preserve">an accession agreement in the form set out in </w:t>
            </w:r>
            <w:r>
              <w:fldChar w:fldCharType="begin"/>
            </w:r>
            <w:r>
              <w:instrText xml:space="preserve"> REF _Ref446059485 \r \h  \* MERGEFORMAT </w:instrText>
            </w:r>
            <w:r>
              <w:fldChar w:fldCharType="separate"/>
            </w:r>
            <w:r>
              <w:t>Schedule 1</w:t>
            </w:r>
            <w:r>
              <w:fldChar w:fldCharType="end"/>
            </w:r>
            <w:r>
              <w:t>;</w:t>
            </w:r>
          </w:p>
        </w:tc>
      </w:tr>
      <w:tr w:rsidR="007A4511" w14:paraId="2C2CA742" w14:textId="77777777" w:rsidTr="009C3061">
        <w:tc>
          <w:tcPr>
            <w:tcW w:w="2475" w:type="dxa"/>
          </w:tcPr>
          <w:p w14:paraId="34235597" w14:textId="085E7088" w:rsidR="007A4511" w:rsidRDefault="007A4511" w:rsidP="0014345B">
            <w:pPr>
              <w:pStyle w:val="BodyText2"/>
              <w:widowControl w:val="0"/>
              <w:spacing w:after="60"/>
              <w:ind w:left="0"/>
              <w:rPr>
                <w:b/>
              </w:rPr>
            </w:pPr>
            <w:r>
              <w:rPr>
                <w:b/>
              </w:rPr>
              <w:t>“Agreement”</w:t>
            </w:r>
          </w:p>
        </w:tc>
        <w:tc>
          <w:tcPr>
            <w:tcW w:w="5713" w:type="dxa"/>
          </w:tcPr>
          <w:p w14:paraId="4A975F37" w14:textId="029B468D" w:rsidR="007A4511" w:rsidRDefault="007A4511" w:rsidP="0014345B">
            <w:pPr>
              <w:widowControl w:val="0"/>
              <w:spacing w:after="240" w:line="276" w:lineRule="auto"/>
            </w:pPr>
            <w:r>
              <w:t>means this agreement including the schedules and any documents annexed thereto;</w:t>
            </w:r>
          </w:p>
        </w:tc>
      </w:tr>
      <w:tr w:rsidR="0013177F" w14:paraId="1C145D0E" w14:textId="77777777" w:rsidTr="009C3061">
        <w:tc>
          <w:tcPr>
            <w:tcW w:w="2475" w:type="dxa"/>
          </w:tcPr>
          <w:p w14:paraId="425CE485" w14:textId="5B84043D" w:rsidR="0013177F" w:rsidRDefault="0013177F" w:rsidP="00CE3674">
            <w:pPr>
              <w:pStyle w:val="BodyText2"/>
              <w:widowControl w:val="0"/>
              <w:spacing w:after="60"/>
              <w:ind w:left="0"/>
              <w:rPr>
                <w:b/>
              </w:rPr>
            </w:pPr>
            <w:r>
              <w:rPr>
                <w:b/>
              </w:rPr>
              <w:t xml:space="preserve">“Authority's </w:t>
            </w:r>
            <w:r w:rsidR="00CE3674">
              <w:rPr>
                <w:b/>
              </w:rPr>
              <w:t>Requirements”</w:t>
            </w:r>
          </w:p>
        </w:tc>
        <w:tc>
          <w:tcPr>
            <w:tcW w:w="5713" w:type="dxa"/>
          </w:tcPr>
          <w:p w14:paraId="00B78921" w14:textId="304C59E8" w:rsidR="0013177F" w:rsidRDefault="00CE3674" w:rsidP="00E95393">
            <w:pPr>
              <w:widowControl w:val="0"/>
              <w:spacing w:after="240" w:line="276" w:lineRule="auto"/>
            </w:pPr>
            <w:r>
              <w:t>means the Authority</w:t>
            </w:r>
            <w:r w:rsidR="00E95393">
              <w:t>’s s</w:t>
            </w:r>
            <w:r>
              <w:t>pecification</w:t>
            </w:r>
            <w:r w:rsidR="00E95393">
              <w:t>s</w:t>
            </w:r>
            <w:r>
              <w:t xml:space="preserve"> and</w:t>
            </w:r>
            <w:r w:rsidR="00E95393">
              <w:t xml:space="preserve"> any</w:t>
            </w:r>
            <w:r>
              <w:t xml:space="preserve"> other requirements as set out in this Agreement and in the Supplier’s </w:t>
            </w:r>
            <w:r w:rsidR="00E95393">
              <w:t xml:space="preserve"> respective </w:t>
            </w:r>
            <w:r>
              <w:t>Supplier Agreements;</w:t>
            </w:r>
          </w:p>
        </w:tc>
      </w:tr>
      <w:tr w:rsidR="000D6540" w14:paraId="364116A1" w14:textId="77777777" w:rsidTr="009C3061">
        <w:tc>
          <w:tcPr>
            <w:tcW w:w="2475" w:type="dxa"/>
          </w:tcPr>
          <w:p w14:paraId="278F7305" w14:textId="2098C792" w:rsidR="000D6540" w:rsidRDefault="000D6540" w:rsidP="0014345B">
            <w:pPr>
              <w:pStyle w:val="BodyText2"/>
              <w:widowControl w:val="0"/>
              <w:spacing w:after="60"/>
              <w:ind w:left="0"/>
              <w:rPr>
                <w:b/>
              </w:rPr>
            </w:pPr>
            <w:r>
              <w:rPr>
                <w:b/>
              </w:rPr>
              <w:t>“BCDR Event”</w:t>
            </w:r>
          </w:p>
        </w:tc>
        <w:tc>
          <w:tcPr>
            <w:tcW w:w="5713" w:type="dxa"/>
          </w:tcPr>
          <w:p w14:paraId="453C52CB" w14:textId="714F0CC8" w:rsidR="000D6540" w:rsidRDefault="000D6540" w:rsidP="003A2788">
            <w:pPr>
              <w:widowControl w:val="0"/>
              <w:spacing w:after="240" w:line="276" w:lineRule="auto"/>
            </w:pPr>
            <w:r>
              <w:t xml:space="preserve">means a </w:t>
            </w:r>
            <w:r w:rsidR="005422F1">
              <w:t>failure</w:t>
            </w:r>
            <w:r w:rsidR="003A2788">
              <w:t xml:space="preserve"> and/</w:t>
            </w:r>
            <w:r w:rsidR="005422F1">
              <w:t>or disruption to any of the services which form part of the Learning Service</w:t>
            </w:r>
            <w:r w:rsidR="003A2788">
              <w:t xml:space="preserve"> which means that a material part of the Learning remains unavailable for a period of [1 hour];</w:t>
            </w:r>
          </w:p>
        </w:tc>
      </w:tr>
      <w:tr w:rsidR="0013177F" w14:paraId="12682DA7" w14:textId="77777777" w:rsidTr="009C3061">
        <w:tc>
          <w:tcPr>
            <w:tcW w:w="2475" w:type="dxa"/>
          </w:tcPr>
          <w:p w14:paraId="72F59214" w14:textId="77777777" w:rsidR="0013177F" w:rsidRDefault="0013177F" w:rsidP="0014345B">
            <w:pPr>
              <w:pStyle w:val="BodyText2"/>
              <w:widowControl w:val="0"/>
              <w:spacing w:after="60"/>
              <w:ind w:left="0"/>
              <w:rPr>
                <w:b/>
              </w:rPr>
            </w:pPr>
            <w:r>
              <w:rPr>
                <w:b/>
              </w:rPr>
              <w:t>"Central Government Body"</w:t>
            </w:r>
          </w:p>
        </w:tc>
        <w:tc>
          <w:tcPr>
            <w:tcW w:w="5713" w:type="dxa"/>
          </w:tcPr>
          <w:p w14:paraId="51F20319" w14:textId="77777777" w:rsidR="0013177F" w:rsidRDefault="0013177F" w:rsidP="0014345B">
            <w:pPr>
              <w:widowControl w:val="0"/>
              <w:spacing w:after="240" w:line="276" w:lineRule="auto"/>
            </w:pPr>
            <w:r>
              <w:t xml:space="preserve">a body listed in one of the following sub-categories of the Central Government classification of the Public Sector Classification Guide, as published and amended from time to </w:t>
            </w:r>
            <w:r>
              <w:lastRenderedPageBreak/>
              <w:t>time by the Office for National Statistics:</w:t>
            </w:r>
          </w:p>
          <w:p w14:paraId="4C6DBD68" w14:textId="77777777" w:rsidR="0013177F" w:rsidRDefault="0013177F" w:rsidP="0014345B">
            <w:pPr>
              <w:widowControl w:val="0"/>
              <w:spacing w:after="240" w:line="276" w:lineRule="auto"/>
            </w:pPr>
            <w:r>
              <w:t>(a)</w:t>
            </w:r>
            <w:r>
              <w:tab/>
              <w:t>Government Department;</w:t>
            </w:r>
          </w:p>
          <w:p w14:paraId="29082B21" w14:textId="77777777" w:rsidR="0013177F" w:rsidRDefault="0013177F" w:rsidP="0014345B">
            <w:pPr>
              <w:widowControl w:val="0"/>
              <w:spacing w:line="276" w:lineRule="auto"/>
              <w:ind w:left="720" w:hanging="720"/>
            </w:pPr>
            <w:r>
              <w:t>(b)</w:t>
            </w:r>
            <w:r>
              <w:tab/>
              <w:t>Non-Departmental Public Body or Assembly Sponsored Public Body (advisory, executive, or tribunal);</w:t>
            </w:r>
          </w:p>
          <w:p w14:paraId="396B5D7E" w14:textId="77777777" w:rsidR="0013177F" w:rsidRDefault="0013177F" w:rsidP="0014345B">
            <w:pPr>
              <w:widowControl w:val="0"/>
              <w:spacing w:line="276" w:lineRule="auto"/>
            </w:pPr>
          </w:p>
          <w:p w14:paraId="66EE6FB5" w14:textId="77777777" w:rsidR="0013177F" w:rsidRDefault="0013177F" w:rsidP="0014345B">
            <w:pPr>
              <w:widowControl w:val="0"/>
              <w:spacing w:after="240" w:line="276" w:lineRule="auto"/>
            </w:pPr>
            <w:r>
              <w:t>(c)</w:t>
            </w:r>
            <w:r>
              <w:tab/>
              <w:t>Non-Ministerial Department; or</w:t>
            </w:r>
          </w:p>
          <w:p w14:paraId="644050C9" w14:textId="77777777" w:rsidR="0013177F" w:rsidRDefault="0013177F" w:rsidP="0014345B">
            <w:pPr>
              <w:pStyle w:val="BodyText2"/>
              <w:widowControl w:val="0"/>
              <w:ind w:left="0"/>
            </w:pPr>
            <w:r>
              <w:t>(d)</w:t>
            </w:r>
            <w:r>
              <w:tab/>
              <w:t>Executive Agency;</w:t>
            </w:r>
          </w:p>
        </w:tc>
      </w:tr>
      <w:tr w:rsidR="007A4511" w14:paraId="13ABBB0F" w14:textId="77777777" w:rsidTr="009C3061">
        <w:tc>
          <w:tcPr>
            <w:tcW w:w="2475" w:type="dxa"/>
          </w:tcPr>
          <w:p w14:paraId="38D5F510" w14:textId="4F943F47" w:rsidR="007A4511" w:rsidRDefault="007A4511" w:rsidP="0014345B">
            <w:pPr>
              <w:pStyle w:val="BodyText2"/>
              <w:widowControl w:val="0"/>
              <w:spacing w:after="60"/>
              <w:ind w:left="0"/>
              <w:rPr>
                <w:b/>
              </w:rPr>
            </w:pPr>
            <w:r>
              <w:rPr>
                <w:b/>
              </w:rPr>
              <w:lastRenderedPageBreak/>
              <w:t xml:space="preserve">“Clauses” </w:t>
            </w:r>
          </w:p>
        </w:tc>
        <w:tc>
          <w:tcPr>
            <w:tcW w:w="5713" w:type="dxa"/>
          </w:tcPr>
          <w:p w14:paraId="03273F15" w14:textId="16F612C1" w:rsidR="007A4511" w:rsidRDefault="007A4511" w:rsidP="00E95393">
            <w:pPr>
              <w:widowControl w:val="0"/>
              <w:spacing w:after="240" w:line="276" w:lineRule="auto"/>
            </w:pPr>
            <w:r>
              <w:t xml:space="preserve">means clauses </w:t>
            </w:r>
            <w:r w:rsidR="00E95393">
              <w:t>1 to 27</w:t>
            </w:r>
            <w:r>
              <w:t xml:space="preserve"> of this Agreement;</w:t>
            </w:r>
          </w:p>
        </w:tc>
      </w:tr>
      <w:tr w:rsidR="0013177F" w14:paraId="69D31B74" w14:textId="77777777" w:rsidTr="009C3061">
        <w:tc>
          <w:tcPr>
            <w:tcW w:w="2475" w:type="dxa"/>
          </w:tcPr>
          <w:p w14:paraId="41AC1218" w14:textId="77777777" w:rsidR="0013177F" w:rsidRDefault="0013177F" w:rsidP="0014345B">
            <w:pPr>
              <w:pStyle w:val="BodyText2"/>
              <w:widowControl w:val="0"/>
              <w:spacing w:after="60"/>
              <w:ind w:left="0"/>
              <w:rPr>
                <w:b/>
              </w:rPr>
            </w:pPr>
            <w:r>
              <w:rPr>
                <w:b/>
              </w:rPr>
              <w:t>"Collaboration Agreement Effective Date"</w:t>
            </w:r>
          </w:p>
        </w:tc>
        <w:tc>
          <w:tcPr>
            <w:tcW w:w="5713" w:type="dxa"/>
          </w:tcPr>
          <w:p w14:paraId="013F05EE" w14:textId="77777777" w:rsidR="0013177F" w:rsidRDefault="0013177F" w:rsidP="0014345B">
            <w:pPr>
              <w:pStyle w:val="BodyText2"/>
              <w:widowControl w:val="0"/>
              <w:ind w:left="0"/>
            </w:pPr>
            <w:r>
              <w:t xml:space="preserve">the date of this Agreement as set out at the top of page </w:t>
            </w:r>
            <w:r>
              <w:fldChar w:fldCharType="begin"/>
            </w:r>
            <w:r>
              <w:instrText xml:space="preserve"> PAGEREF _Ref445732031 \h </w:instrText>
            </w:r>
            <w:r>
              <w:fldChar w:fldCharType="separate"/>
            </w:r>
            <w:r>
              <w:rPr>
                <w:noProof/>
              </w:rPr>
              <w:t>4</w:t>
            </w:r>
            <w:r>
              <w:fldChar w:fldCharType="end"/>
            </w:r>
            <w:r>
              <w:t>;</w:t>
            </w:r>
          </w:p>
        </w:tc>
      </w:tr>
      <w:tr w:rsidR="0013177F" w14:paraId="7BFEFDC7" w14:textId="77777777" w:rsidTr="009C3061">
        <w:tc>
          <w:tcPr>
            <w:tcW w:w="2475" w:type="dxa"/>
          </w:tcPr>
          <w:p w14:paraId="62D1207C" w14:textId="77777777" w:rsidR="0013177F" w:rsidRDefault="0013177F" w:rsidP="0014345B">
            <w:pPr>
              <w:pStyle w:val="BodyText2"/>
              <w:widowControl w:val="0"/>
              <w:spacing w:after="60"/>
              <w:ind w:left="0"/>
              <w:rPr>
                <w:b/>
              </w:rPr>
            </w:pPr>
            <w:r>
              <w:rPr>
                <w:b/>
              </w:rPr>
              <w:t>"Confidential Information"</w:t>
            </w:r>
          </w:p>
        </w:tc>
        <w:tc>
          <w:tcPr>
            <w:tcW w:w="5713" w:type="dxa"/>
          </w:tcPr>
          <w:p w14:paraId="0BD81735" w14:textId="210CB424" w:rsidR="0013177F" w:rsidRDefault="0013177F" w:rsidP="00973F50">
            <w:pPr>
              <w:pStyle w:val="BodyText3"/>
              <w:widowControl w:val="0"/>
              <w:ind w:left="0"/>
              <w:rPr>
                <w:rFonts w:eastAsia="Tahoma"/>
              </w:rPr>
            </w:pPr>
            <w:r>
              <w:rPr>
                <w:rFonts w:eastAsia="Tahoma"/>
              </w:rPr>
              <w:t xml:space="preserve">all information relating to any Party or its operation or business, products, developments, systems or plans supplied in connection with the Authority’s </w:t>
            </w:r>
            <w:r w:rsidR="006B4679">
              <w:rPr>
                <w:rFonts w:eastAsia="Tahoma"/>
              </w:rPr>
              <w:t>Learning Services</w:t>
            </w:r>
            <w:r>
              <w:rPr>
                <w:rFonts w:eastAsia="Tahoma"/>
              </w:rPr>
              <w:t xml:space="preserve"> or generated by the receiving Party from such information (whether before or after the Collaboration Agreement Effective Date), including all analyses, compilations, studies and other documents whether prepared by or on behalf of a party which contain or otherwise reflect or ar</w:t>
            </w:r>
            <w:r w:rsidR="00D04267">
              <w:rPr>
                <w:rFonts w:eastAsia="Tahoma"/>
              </w:rPr>
              <w:t>e derived from such</w:t>
            </w:r>
            <w:r w:rsidR="00973F50">
              <w:rPr>
                <w:rFonts w:eastAsia="Tahoma"/>
              </w:rPr>
              <w:t xml:space="preserve"> information; </w:t>
            </w:r>
          </w:p>
        </w:tc>
      </w:tr>
      <w:tr w:rsidR="00F21192" w14:paraId="32217AA5" w14:textId="77777777" w:rsidTr="009C3061">
        <w:tc>
          <w:tcPr>
            <w:tcW w:w="2475" w:type="dxa"/>
          </w:tcPr>
          <w:p w14:paraId="62811D2F" w14:textId="7474CCE6" w:rsidR="00F21192" w:rsidRDefault="00F21192" w:rsidP="0014345B">
            <w:pPr>
              <w:pStyle w:val="BodyText2"/>
              <w:widowControl w:val="0"/>
              <w:spacing w:after="60"/>
              <w:ind w:left="0"/>
              <w:rPr>
                <w:b/>
              </w:rPr>
            </w:pPr>
            <w:r>
              <w:rPr>
                <w:b/>
              </w:rPr>
              <w:t>“Core Terms”</w:t>
            </w:r>
          </w:p>
        </w:tc>
        <w:tc>
          <w:tcPr>
            <w:tcW w:w="5713" w:type="dxa"/>
          </w:tcPr>
          <w:p w14:paraId="0E496E84" w14:textId="50D12C8A" w:rsidR="00F21192" w:rsidRDefault="00F21192" w:rsidP="00522336">
            <w:pPr>
              <w:pStyle w:val="BodyText3"/>
              <w:widowControl w:val="0"/>
              <w:ind w:left="0"/>
              <w:rPr>
                <w:rFonts w:eastAsia="Tahoma"/>
              </w:rPr>
            </w:pPr>
            <w:r>
              <w:rPr>
                <w:rFonts w:eastAsia="Tahoma"/>
              </w:rPr>
              <w:t xml:space="preserve">means the core terms of the </w:t>
            </w:r>
            <w:r w:rsidR="00522336">
              <w:rPr>
                <w:rFonts w:eastAsia="Tahoma"/>
              </w:rPr>
              <w:t>Supplier Agreements;</w:t>
            </w:r>
          </w:p>
        </w:tc>
      </w:tr>
      <w:tr w:rsidR="00D56808" w14:paraId="5ED278D7" w14:textId="77777777" w:rsidTr="009C3061">
        <w:tc>
          <w:tcPr>
            <w:tcW w:w="2475" w:type="dxa"/>
          </w:tcPr>
          <w:p w14:paraId="6420A7FE" w14:textId="6471AEC8" w:rsidR="00D56808" w:rsidRDefault="00D56808" w:rsidP="0014345B">
            <w:pPr>
              <w:pStyle w:val="BodyText2"/>
              <w:widowControl w:val="0"/>
              <w:spacing w:after="60"/>
              <w:ind w:left="0"/>
              <w:rPr>
                <w:b/>
              </w:rPr>
            </w:pPr>
            <w:r>
              <w:rPr>
                <w:b/>
              </w:rPr>
              <w:t>“Dependency”</w:t>
            </w:r>
          </w:p>
        </w:tc>
        <w:tc>
          <w:tcPr>
            <w:tcW w:w="5713" w:type="dxa"/>
          </w:tcPr>
          <w:p w14:paraId="53D99FC0" w14:textId="2A76F352" w:rsidR="00D56808" w:rsidRDefault="00D56808" w:rsidP="00706C2E">
            <w:pPr>
              <w:pStyle w:val="BodyText3"/>
              <w:widowControl w:val="0"/>
              <w:ind w:left="0"/>
              <w:rPr>
                <w:rFonts w:eastAsia="Tahoma"/>
              </w:rPr>
            </w:pPr>
            <w:r>
              <w:rPr>
                <w:rFonts w:eastAsia="Tahoma"/>
              </w:rPr>
              <w:t xml:space="preserve">means an obligation which needs to be fulfilled by a Supplier </w:t>
            </w:r>
            <w:r w:rsidR="00DA0995">
              <w:rPr>
                <w:rFonts w:eastAsia="Tahoma"/>
              </w:rPr>
              <w:t xml:space="preserve">under this Agreement </w:t>
            </w:r>
            <w:r w:rsidR="00730F1D">
              <w:rPr>
                <w:rFonts w:eastAsia="Tahoma"/>
              </w:rPr>
              <w:t>whic</w:t>
            </w:r>
            <w:r w:rsidR="00DA0995">
              <w:rPr>
                <w:rFonts w:eastAsia="Tahoma"/>
              </w:rPr>
              <w:t>h</w:t>
            </w:r>
            <w:r w:rsidR="00730F1D">
              <w:rPr>
                <w:rFonts w:eastAsia="Tahoma"/>
              </w:rPr>
              <w:t xml:space="preserve"> another </w:t>
            </w:r>
            <w:r>
              <w:rPr>
                <w:rFonts w:eastAsia="Tahoma"/>
              </w:rPr>
              <w:t xml:space="preserve">Party </w:t>
            </w:r>
            <w:r w:rsidR="00730F1D">
              <w:rPr>
                <w:rFonts w:eastAsia="Tahoma"/>
              </w:rPr>
              <w:t xml:space="preserve">is </w:t>
            </w:r>
            <w:r w:rsidR="009239D3">
              <w:rPr>
                <w:rFonts w:eastAsia="Tahoma"/>
              </w:rPr>
              <w:t xml:space="preserve">dependent on </w:t>
            </w:r>
            <w:r>
              <w:rPr>
                <w:rFonts w:eastAsia="Tahoma"/>
              </w:rPr>
              <w:t xml:space="preserve">in order to enable that Party to comply with its obligations under this Agreement and/or its </w:t>
            </w:r>
            <w:r w:rsidR="00706C2E">
              <w:rPr>
                <w:rFonts w:eastAsia="Tahoma"/>
              </w:rPr>
              <w:t>Supplier</w:t>
            </w:r>
            <w:r>
              <w:rPr>
                <w:rFonts w:eastAsia="Tahoma"/>
              </w:rPr>
              <w:t xml:space="preserve"> Agreement; </w:t>
            </w:r>
          </w:p>
        </w:tc>
      </w:tr>
      <w:tr w:rsidR="00706C2E" w14:paraId="40978142" w14:textId="77777777" w:rsidTr="009C3061">
        <w:tc>
          <w:tcPr>
            <w:tcW w:w="2475" w:type="dxa"/>
          </w:tcPr>
          <w:p w14:paraId="36C6EC9B" w14:textId="6D360C3B" w:rsidR="00706C2E" w:rsidRDefault="00706C2E" w:rsidP="0014345B">
            <w:pPr>
              <w:pStyle w:val="BodyText2"/>
              <w:widowControl w:val="0"/>
              <w:spacing w:after="60"/>
              <w:ind w:left="0"/>
              <w:rPr>
                <w:b/>
              </w:rPr>
            </w:pPr>
            <w:r>
              <w:rPr>
                <w:b/>
              </w:rPr>
              <w:t>“Default”</w:t>
            </w:r>
          </w:p>
        </w:tc>
        <w:tc>
          <w:tcPr>
            <w:tcW w:w="5713" w:type="dxa"/>
          </w:tcPr>
          <w:p w14:paraId="4D80355C" w14:textId="24F5FA89" w:rsidR="00706C2E" w:rsidRPr="00706C2E" w:rsidRDefault="00706C2E" w:rsidP="00706C2E">
            <w:pPr>
              <w:pStyle w:val="BodyText3"/>
              <w:widowControl w:val="0"/>
              <w:ind w:left="0"/>
              <w:rPr>
                <w:rFonts w:eastAsia="Tahoma"/>
              </w:rPr>
            </w:pPr>
            <w:r w:rsidRPr="00706C2E">
              <w:rPr>
                <w:rFonts w:eastAsia="Tahoma"/>
              </w:rPr>
              <w:t>an</w:t>
            </w:r>
            <w:r w:rsidR="005270FE">
              <w:rPr>
                <w:rFonts w:eastAsia="Tahoma"/>
              </w:rPr>
              <w:t xml:space="preserve">y breach of the obligations of a </w:t>
            </w:r>
            <w:r w:rsidRPr="00706C2E">
              <w:rPr>
                <w:rFonts w:eastAsia="Tahoma"/>
              </w:rPr>
              <w:t>relevant Party (including abandonment of this Agreement in breach of its terms, repudiatory breach or breach of a fundamental term) or any other default, act, omission, negligence or statement:</w:t>
            </w:r>
          </w:p>
          <w:p w14:paraId="4A8BE310" w14:textId="764A2145" w:rsidR="00706C2E" w:rsidRPr="00706C2E" w:rsidRDefault="00706C2E" w:rsidP="00712BF9">
            <w:pPr>
              <w:pStyle w:val="BodyText3"/>
              <w:widowControl w:val="0"/>
              <w:numPr>
                <w:ilvl w:val="0"/>
                <w:numId w:val="19"/>
              </w:numPr>
              <w:rPr>
                <w:rFonts w:eastAsia="Tahoma"/>
              </w:rPr>
            </w:pPr>
            <w:r w:rsidRPr="00706C2E">
              <w:rPr>
                <w:rFonts w:eastAsia="Tahoma"/>
              </w:rPr>
              <w:t>in the case of the Authority, of its employees, servants, agents; or</w:t>
            </w:r>
          </w:p>
          <w:p w14:paraId="7392B214" w14:textId="10CB3F05" w:rsidR="00706C2E" w:rsidRPr="00706C2E" w:rsidRDefault="00706C2E" w:rsidP="00712BF9">
            <w:pPr>
              <w:pStyle w:val="BodyText3"/>
              <w:widowControl w:val="0"/>
              <w:numPr>
                <w:ilvl w:val="0"/>
                <w:numId w:val="19"/>
              </w:numPr>
              <w:rPr>
                <w:rFonts w:eastAsia="Tahoma"/>
              </w:rPr>
            </w:pPr>
            <w:r w:rsidRPr="00706C2E">
              <w:rPr>
                <w:rFonts w:eastAsia="Tahoma"/>
              </w:rPr>
              <w:t>in the case of the Supplier, of its Sub-contractors or any Supplier Personnel,</w:t>
            </w:r>
          </w:p>
          <w:p w14:paraId="086FB5A0" w14:textId="3C4C73AB" w:rsidR="00706C2E" w:rsidRDefault="00706C2E" w:rsidP="005270FE">
            <w:pPr>
              <w:pStyle w:val="BodyText3"/>
              <w:widowControl w:val="0"/>
              <w:ind w:left="0"/>
              <w:rPr>
                <w:rFonts w:eastAsia="Tahoma"/>
              </w:rPr>
            </w:pPr>
            <w:r w:rsidRPr="00706C2E">
              <w:rPr>
                <w:rFonts w:eastAsia="Tahoma"/>
              </w:rPr>
              <w:t xml:space="preserve">in connection with or in relation to the subject-matter of this Agreement and in respect of which </w:t>
            </w:r>
            <w:r w:rsidR="005270FE">
              <w:rPr>
                <w:rFonts w:eastAsia="Tahoma"/>
              </w:rPr>
              <w:t>the relevant</w:t>
            </w:r>
            <w:r w:rsidRPr="00706C2E">
              <w:rPr>
                <w:rFonts w:eastAsia="Tahoma"/>
              </w:rPr>
              <w:t xml:space="preserve"> Party is liable to the other;</w:t>
            </w:r>
          </w:p>
        </w:tc>
      </w:tr>
      <w:tr w:rsidR="0013177F" w14:paraId="2F532CFC" w14:textId="77777777" w:rsidTr="009C3061">
        <w:tc>
          <w:tcPr>
            <w:tcW w:w="2475" w:type="dxa"/>
          </w:tcPr>
          <w:p w14:paraId="005ABDF9" w14:textId="77777777" w:rsidR="0013177F" w:rsidRDefault="0013177F" w:rsidP="0014345B">
            <w:pPr>
              <w:pStyle w:val="BodyText2"/>
              <w:widowControl w:val="0"/>
              <w:spacing w:after="60"/>
              <w:ind w:left="0"/>
              <w:rPr>
                <w:b/>
              </w:rPr>
            </w:pPr>
            <w:r>
              <w:rPr>
                <w:b/>
              </w:rPr>
              <w:t>"Dispute"</w:t>
            </w:r>
          </w:p>
        </w:tc>
        <w:tc>
          <w:tcPr>
            <w:tcW w:w="5713" w:type="dxa"/>
          </w:tcPr>
          <w:p w14:paraId="3436A48B" w14:textId="77777777" w:rsidR="0013177F" w:rsidRDefault="0013177F" w:rsidP="0014345B">
            <w:pPr>
              <w:pStyle w:val="BodyText2"/>
              <w:widowControl w:val="0"/>
              <w:ind w:left="0"/>
            </w:pPr>
            <w:r>
              <w:t xml:space="preserve">any dispute, difference, issue, claim or question of interpretation arising out of or in connection with this Agreement; </w:t>
            </w:r>
          </w:p>
        </w:tc>
      </w:tr>
      <w:tr w:rsidR="00715989" w14:paraId="386F3D45" w14:textId="77777777" w:rsidTr="009C3061">
        <w:tc>
          <w:tcPr>
            <w:tcW w:w="2475" w:type="dxa"/>
          </w:tcPr>
          <w:p w14:paraId="2DEEBA3A" w14:textId="3E788DD6" w:rsidR="00715989" w:rsidRDefault="00715989" w:rsidP="0014345B">
            <w:pPr>
              <w:pStyle w:val="BodyText2"/>
              <w:widowControl w:val="0"/>
              <w:spacing w:after="60"/>
              <w:ind w:left="0"/>
              <w:rPr>
                <w:b/>
              </w:rPr>
            </w:pPr>
            <w:r>
              <w:rPr>
                <w:b/>
              </w:rPr>
              <w:t>“End User”</w:t>
            </w:r>
          </w:p>
        </w:tc>
        <w:tc>
          <w:tcPr>
            <w:tcW w:w="5713" w:type="dxa"/>
          </w:tcPr>
          <w:p w14:paraId="3A6B10C6" w14:textId="5F941484" w:rsidR="00715989" w:rsidRDefault="008648B6" w:rsidP="00522336">
            <w:pPr>
              <w:pStyle w:val="BodyText2"/>
              <w:widowControl w:val="0"/>
              <w:ind w:left="0"/>
            </w:pPr>
            <w:r>
              <w:t>means</w:t>
            </w:r>
            <w:r w:rsidR="00C212F9">
              <w:t xml:space="preserve"> a user authorised by the Authority who accesses the Learning Services</w:t>
            </w:r>
            <w:r w:rsidR="007B5C2F">
              <w:t xml:space="preserve"> through the Authority’s </w:t>
            </w:r>
            <w:r w:rsidR="00522336">
              <w:t>Supplier Agreements;</w:t>
            </w:r>
          </w:p>
        </w:tc>
      </w:tr>
      <w:tr w:rsidR="00715989" w14:paraId="76846821" w14:textId="77777777" w:rsidTr="009C3061">
        <w:tc>
          <w:tcPr>
            <w:tcW w:w="2475" w:type="dxa"/>
          </w:tcPr>
          <w:p w14:paraId="5BF30CB3" w14:textId="35B3E281" w:rsidR="00715989" w:rsidRDefault="00715989" w:rsidP="00715989">
            <w:pPr>
              <w:pStyle w:val="BodyText2"/>
              <w:widowControl w:val="0"/>
              <w:spacing w:after="60"/>
              <w:ind w:left="0"/>
              <w:rPr>
                <w:b/>
              </w:rPr>
            </w:pPr>
            <w:r>
              <w:rPr>
                <w:b/>
              </w:rPr>
              <w:lastRenderedPageBreak/>
              <w:t>“Booking Details”</w:t>
            </w:r>
          </w:p>
        </w:tc>
        <w:tc>
          <w:tcPr>
            <w:tcW w:w="5713" w:type="dxa"/>
          </w:tcPr>
          <w:p w14:paraId="163B2844" w14:textId="6C4FC4F8" w:rsidR="00715989" w:rsidRDefault="00715989" w:rsidP="007B5C2F">
            <w:pPr>
              <w:pStyle w:val="BodyText2"/>
              <w:widowControl w:val="0"/>
              <w:ind w:left="0"/>
            </w:pPr>
            <w:r>
              <w:t xml:space="preserve">means </w:t>
            </w:r>
            <w:r w:rsidR="007B5C2F">
              <w:t>all necessary</w:t>
            </w:r>
            <w:r>
              <w:t xml:space="preserve"> identifying information submitted to a Learning Supplier </w:t>
            </w:r>
            <w:r w:rsidR="007B5C2F">
              <w:t xml:space="preserve">by an End User </w:t>
            </w:r>
            <w:r>
              <w:t>for a booking;</w:t>
            </w:r>
          </w:p>
        </w:tc>
      </w:tr>
      <w:tr w:rsidR="00EE5B56" w14:paraId="0E79A2F5" w14:textId="77777777" w:rsidTr="009C3061">
        <w:tc>
          <w:tcPr>
            <w:tcW w:w="2475" w:type="dxa"/>
          </w:tcPr>
          <w:p w14:paraId="112234D3" w14:textId="08091729" w:rsidR="00EE5B56" w:rsidRDefault="00EE5B56" w:rsidP="0014345B">
            <w:pPr>
              <w:pStyle w:val="BodyText2"/>
              <w:widowControl w:val="0"/>
              <w:spacing w:after="60"/>
              <w:ind w:left="0"/>
              <w:rPr>
                <w:b/>
              </w:rPr>
            </w:pPr>
            <w:r>
              <w:rPr>
                <w:b/>
              </w:rPr>
              <w:t>“Framework Agreement”</w:t>
            </w:r>
          </w:p>
        </w:tc>
        <w:tc>
          <w:tcPr>
            <w:tcW w:w="5713" w:type="dxa"/>
          </w:tcPr>
          <w:p w14:paraId="68513560" w14:textId="6EC96965" w:rsidR="00EE5B56" w:rsidRDefault="00EE5B56" w:rsidP="00E95393">
            <w:pPr>
              <w:pStyle w:val="BodyText2"/>
              <w:widowControl w:val="0"/>
              <w:ind w:left="0"/>
            </w:pPr>
            <w:r>
              <w:t xml:space="preserve">means framework agreement reference </w:t>
            </w:r>
            <w:r w:rsidR="00E95393">
              <w:t>RM6145;</w:t>
            </w:r>
          </w:p>
        </w:tc>
      </w:tr>
      <w:tr w:rsidR="00EE5B56" w14:paraId="777394D7" w14:textId="77777777" w:rsidTr="009C3061">
        <w:tc>
          <w:tcPr>
            <w:tcW w:w="2475" w:type="dxa"/>
          </w:tcPr>
          <w:p w14:paraId="096CAFF2" w14:textId="5C8B8241" w:rsidR="00EE5B56" w:rsidRDefault="00EE5B56" w:rsidP="0014345B">
            <w:pPr>
              <w:pStyle w:val="BodyText2"/>
              <w:widowControl w:val="0"/>
              <w:spacing w:after="60"/>
              <w:ind w:left="0"/>
              <w:rPr>
                <w:b/>
              </w:rPr>
            </w:pPr>
            <w:r>
              <w:rPr>
                <w:b/>
              </w:rPr>
              <w:t xml:space="preserve">“Framework Suppliers” </w:t>
            </w:r>
          </w:p>
        </w:tc>
        <w:tc>
          <w:tcPr>
            <w:tcW w:w="5713" w:type="dxa"/>
          </w:tcPr>
          <w:p w14:paraId="29A69A20" w14:textId="75716D64" w:rsidR="00EE5B56" w:rsidRDefault="00EE5B56" w:rsidP="0014345B">
            <w:pPr>
              <w:pStyle w:val="BodyText2"/>
              <w:widowControl w:val="0"/>
              <w:ind w:left="0"/>
            </w:pPr>
            <w:r>
              <w:t>means suppliers that have been appointed to the Framework Agreement;</w:t>
            </w:r>
          </w:p>
        </w:tc>
      </w:tr>
      <w:tr w:rsidR="00251F02" w14:paraId="64DE7727" w14:textId="77777777" w:rsidTr="009C3061">
        <w:tc>
          <w:tcPr>
            <w:tcW w:w="2475" w:type="dxa"/>
          </w:tcPr>
          <w:p w14:paraId="1BDD7998" w14:textId="1867E1C7" w:rsidR="00251F02" w:rsidRDefault="00251F02" w:rsidP="0014345B">
            <w:pPr>
              <w:pStyle w:val="BodyText2"/>
              <w:widowControl w:val="0"/>
              <w:spacing w:after="60"/>
              <w:ind w:left="0"/>
              <w:rPr>
                <w:b/>
              </w:rPr>
            </w:pPr>
            <w:r>
              <w:rPr>
                <w:b/>
              </w:rPr>
              <w:t>“Helpdesk Agreement”</w:t>
            </w:r>
          </w:p>
        </w:tc>
        <w:tc>
          <w:tcPr>
            <w:tcW w:w="5713" w:type="dxa"/>
          </w:tcPr>
          <w:p w14:paraId="1A8E6C53" w14:textId="66D7D9AE" w:rsidR="00251F02" w:rsidRDefault="00251F02" w:rsidP="003F38AB">
            <w:pPr>
              <w:pStyle w:val="BodyText2"/>
              <w:widowControl w:val="0"/>
              <w:ind w:left="0"/>
            </w:pPr>
            <w:r>
              <w:t>means  the Helpdesk Supplier’s Supplier A</w:t>
            </w:r>
            <w:r w:rsidR="003F38AB">
              <w:t>greement;</w:t>
            </w:r>
          </w:p>
        </w:tc>
      </w:tr>
      <w:tr w:rsidR="0014694C" w14:paraId="5E9C4288" w14:textId="77777777" w:rsidTr="009C3061">
        <w:tc>
          <w:tcPr>
            <w:tcW w:w="2475" w:type="dxa"/>
          </w:tcPr>
          <w:p w14:paraId="04C0B438" w14:textId="05AE729B" w:rsidR="0014694C" w:rsidRDefault="0014694C" w:rsidP="0014345B">
            <w:pPr>
              <w:pStyle w:val="BodyText2"/>
              <w:widowControl w:val="0"/>
              <w:spacing w:after="60"/>
              <w:ind w:left="0"/>
              <w:rPr>
                <w:b/>
              </w:rPr>
            </w:pPr>
            <w:r>
              <w:rPr>
                <w:b/>
              </w:rPr>
              <w:t>“Helpdesk Information”</w:t>
            </w:r>
          </w:p>
        </w:tc>
        <w:tc>
          <w:tcPr>
            <w:tcW w:w="5713" w:type="dxa"/>
          </w:tcPr>
          <w:p w14:paraId="6FCE7646" w14:textId="678CCC39" w:rsidR="0014694C" w:rsidRDefault="0014694C" w:rsidP="00D10CE2">
            <w:pPr>
              <w:pStyle w:val="BodyText2"/>
              <w:widowControl w:val="0"/>
              <w:ind w:left="0"/>
            </w:pPr>
            <w:r>
              <w:t>means any information (including Confidential Information</w:t>
            </w:r>
            <w:r w:rsidR="00D10CE2">
              <w:t xml:space="preserve"> and Management Information</w:t>
            </w:r>
            <w:r>
              <w:t xml:space="preserve">) identified </w:t>
            </w:r>
            <w:r w:rsidR="0078184B">
              <w:t xml:space="preserve">in the </w:t>
            </w:r>
            <w:r w:rsidR="00500E00">
              <w:t>LOM</w:t>
            </w:r>
            <w:r w:rsidR="00D10CE2">
              <w:t xml:space="preserve">, </w:t>
            </w:r>
            <w:r w:rsidR="0078184B">
              <w:t xml:space="preserve">which is required to be shared by Suppliers </w:t>
            </w:r>
            <w:r w:rsidR="005A6357">
              <w:t>to facilitate the Learning Service;</w:t>
            </w:r>
          </w:p>
        </w:tc>
      </w:tr>
      <w:tr w:rsidR="00FB432C" w14:paraId="607EFD4A" w14:textId="77777777" w:rsidTr="009C3061">
        <w:tc>
          <w:tcPr>
            <w:tcW w:w="2475" w:type="dxa"/>
          </w:tcPr>
          <w:p w14:paraId="3F661B63" w14:textId="0B9DC778" w:rsidR="00FB432C" w:rsidRDefault="00FB432C" w:rsidP="0014345B">
            <w:pPr>
              <w:pStyle w:val="BodyText2"/>
              <w:widowControl w:val="0"/>
              <w:spacing w:after="60"/>
              <w:ind w:left="0"/>
              <w:rPr>
                <w:b/>
              </w:rPr>
            </w:pPr>
            <w:r>
              <w:rPr>
                <w:b/>
              </w:rPr>
              <w:t>“Helpdesk Supplier”</w:t>
            </w:r>
          </w:p>
        </w:tc>
        <w:tc>
          <w:tcPr>
            <w:tcW w:w="5713" w:type="dxa"/>
          </w:tcPr>
          <w:p w14:paraId="4B358D6A" w14:textId="3404C27A" w:rsidR="00FB432C" w:rsidRDefault="00FB432C" w:rsidP="0014345B">
            <w:pPr>
              <w:pStyle w:val="BodyText2"/>
              <w:widowControl w:val="0"/>
              <w:ind w:left="0"/>
            </w:pPr>
            <w:r>
              <w:t xml:space="preserve">means the Learning Supplier that </w:t>
            </w:r>
            <w:r w:rsidR="00251F02">
              <w:t>provides the helpdesk and central coordination point for the Learning Services</w:t>
            </w:r>
            <w:r w:rsidR="003F38AB">
              <w:t xml:space="preserve"> as notified to the Suppliers by the Authority</w:t>
            </w:r>
            <w:r w:rsidR="00251F02">
              <w:t>;</w:t>
            </w:r>
          </w:p>
        </w:tc>
      </w:tr>
      <w:tr w:rsidR="00CA4D1F" w14:paraId="7D715FB5" w14:textId="77777777" w:rsidTr="009C3061">
        <w:tc>
          <w:tcPr>
            <w:tcW w:w="2475" w:type="dxa"/>
          </w:tcPr>
          <w:p w14:paraId="5F9C0F1E" w14:textId="335C53A5" w:rsidR="00CA4D1F" w:rsidRDefault="00CA4D1F" w:rsidP="0014345B">
            <w:pPr>
              <w:pStyle w:val="BodyText2"/>
              <w:widowControl w:val="0"/>
              <w:spacing w:after="60"/>
              <w:ind w:left="0"/>
              <w:rPr>
                <w:b/>
              </w:rPr>
            </w:pPr>
            <w:r>
              <w:rPr>
                <w:b/>
              </w:rPr>
              <w:t>“Incumbent Supplier”</w:t>
            </w:r>
          </w:p>
        </w:tc>
        <w:tc>
          <w:tcPr>
            <w:tcW w:w="5713" w:type="dxa"/>
          </w:tcPr>
          <w:p w14:paraId="00FCCDD7" w14:textId="2BAE2E48" w:rsidR="00CA4D1F" w:rsidRDefault="00CA4D1F" w:rsidP="002A3072">
            <w:pPr>
              <w:pStyle w:val="BodyText2"/>
              <w:widowControl w:val="0"/>
              <w:ind w:left="0"/>
            </w:pPr>
            <w:r>
              <w:t>means any supplier</w:t>
            </w:r>
            <w:r w:rsidR="002A3072">
              <w:t>,</w:t>
            </w:r>
            <w:r>
              <w:t xml:space="preserve"> which provides services that are the same as or similar to </w:t>
            </w:r>
            <w:r w:rsidR="002A3072">
              <w:t>any part of the Learning Services</w:t>
            </w:r>
            <w:r>
              <w:t xml:space="preserve"> </w:t>
            </w:r>
            <w:r w:rsidR="002A3072">
              <w:t xml:space="preserve">which are delivered to the Authority, </w:t>
            </w:r>
            <w:r>
              <w:t xml:space="preserve">immediately prior to the commencement date </w:t>
            </w:r>
            <w:r w:rsidR="002A3072">
              <w:t>of a Supplier Agreement;</w:t>
            </w:r>
          </w:p>
        </w:tc>
      </w:tr>
      <w:tr w:rsidR="0013177F" w14:paraId="53547E5C" w14:textId="77777777" w:rsidTr="009C3061">
        <w:tc>
          <w:tcPr>
            <w:tcW w:w="2475" w:type="dxa"/>
          </w:tcPr>
          <w:p w14:paraId="1D59C309" w14:textId="77777777" w:rsidR="0013177F" w:rsidRDefault="0013177F" w:rsidP="0014345B">
            <w:pPr>
              <w:pStyle w:val="BodyText2"/>
              <w:widowControl w:val="0"/>
              <w:spacing w:after="60"/>
              <w:ind w:left="0"/>
              <w:rPr>
                <w:b/>
              </w:rPr>
            </w:pPr>
            <w:r>
              <w:rPr>
                <w:b/>
              </w:rPr>
              <w:t>"Law"</w:t>
            </w:r>
          </w:p>
        </w:tc>
        <w:tc>
          <w:tcPr>
            <w:tcW w:w="5713" w:type="dxa"/>
          </w:tcPr>
          <w:p w14:paraId="179BE95E" w14:textId="77777777" w:rsidR="0013177F" w:rsidRDefault="0013177F" w:rsidP="0014345B">
            <w:pPr>
              <w:pStyle w:val="BodyText2"/>
              <w:widowControl w:val="0"/>
              <w:ind w:left="0"/>
            </w:pPr>
            <w:r>
              <w:t>any law, statute, subordinate legislation within the meaning of section 21(1) of the Interpretation Act 1978, bye-law, enforceable right within the meaning of section 2 of the European Communities Act 1972, regulation, order, mandatory guidance or code of practice, judgment of a relevant court of law, or directives or requirements of any regulatory body with which the Supplier is bound to comply;</w:t>
            </w:r>
          </w:p>
        </w:tc>
      </w:tr>
      <w:tr w:rsidR="00D234C4" w14:paraId="0C07DC0C" w14:textId="77777777" w:rsidTr="009C3061">
        <w:tc>
          <w:tcPr>
            <w:tcW w:w="2475" w:type="dxa"/>
          </w:tcPr>
          <w:p w14:paraId="70E1A41B" w14:textId="76D835F5" w:rsidR="00D234C4" w:rsidRDefault="00D234C4" w:rsidP="0014345B">
            <w:pPr>
              <w:pStyle w:val="BodyText2"/>
              <w:widowControl w:val="0"/>
              <w:spacing w:after="60"/>
              <w:ind w:left="0"/>
              <w:rPr>
                <w:b/>
              </w:rPr>
            </w:pPr>
            <w:r>
              <w:rPr>
                <w:b/>
              </w:rPr>
              <w:t>“Lot”</w:t>
            </w:r>
          </w:p>
        </w:tc>
        <w:tc>
          <w:tcPr>
            <w:tcW w:w="5713" w:type="dxa"/>
          </w:tcPr>
          <w:p w14:paraId="1B61A51C" w14:textId="064DE2A9" w:rsidR="00D234C4" w:rsidRDefault="00500E00" w:rsidP="00D234C4">
            <w:pPr>
              <w:pStyle w:val="BodyText2"/>
              <w:widowControl w:val="0"/>
              <w:ind w:left="0"/>
            </w:pPr>
            <w:r>
              <w:t>m</w:t>
            </w:r>
            <w:r w:rsidR="00D234C4">
              <w:t>eans a lot under the Framework Agreement;</w:t>
            </w:r>
          </w:p>
        </w:tc>
      </w:tr>
      <w:tr w:rsidR="00E95393" w14:paraId="3BDBFBD6" w14:textId="77777777" w:rsidTr="009C3061">
        <w:tc>
          <w:tcPr>
            <w:tcW w:w="2475" w:type="dxa"/>
          </w:tcPr>
          <w:p w14:paraId="525779C3" w14:textId="266DCC2C" w:rsidR="00E95393" w:rsidRDefault="00E95393" w:rsidP="00E95393">
            <w:pPr>
              <w:pStyle w:val="BodyText2"/>
              <w:widowControl w:val="0"/>
              <w:spacing w:after="60"/>
              <w:ind w:left="0"/>
              <w:rPr>
                <w:b/>
              </w:rPr>
            </w:pPr>
            <w:r>
              <w:rPr>
                <w:b/>
              </w:rPr>
              <w:t xml:space="preserve">“Learning Operating Model” or “LOM” </w:t>
            </w:r>
          </w:p>
        </w:tc>
        <w:tc>
          <w:tcPr>
            <w:tcW w:w="5713" w:type="dxa"/>
          </w:tcPr>
          <w:p w14:paraId="00E7134C" w14:textId="03223666" w:rsidR="00E95393" w:rsidRDefault="00E95393" w:rsidP="00E95393">
            <w:pPr>
              <w:pStyle w:val="BodyText2"/>
              <w:widowControl w:val="0"/>
              <w:ind w:left="0"/>
            </w:pPr>
            <w:r>
              <w:t xml:space="preserve">means the operating model document developed under </w:t>
            </w:r>
            <w:r w:rsidR="007B5C2F">
              <w:t xml:space="preserve">this </w:t>
            </w:r>
            <w:r>
              <w:t>Agreement pursuant to Clause 9;</w:t>
            </w:r>
          </w:p>
        </w:tc>
      </w:tr>
      <w:tr w:rsidR="0014345B" w14:paraId="0AC12EF3" w14:textId="77777777" w:rsidTr="009C3061">
        <w:tc>
          <w:tcPr>
            <w:tcW w:w="2475" w:type="dxa"/>
          </w:tcPr>
          <w:p w14:paraId="76DD25C8" w14:textId="37270C98" w:rsidR="0014345B" w:rsidRDefault="0014345B" w:rsidP="0014345B">
            <w:pPr>
              <w:pStyle w:val="BodyText2"/>
              <w:widowControl w:val="0"/>
              <w:spacing w:after="60"/>
              <w:ind w:left="0"/>
              <w:rPr>
                <w:b/>
              </w:rPr>
            </w:pPr>
            <w:r>
              <w:rPr>
                <w:b/>
              </w:rPr>
              <w:t>“Learning Services”</w:t>
            </w:r>
          </w:p>
        </w:tc>
        <w:tc>
          <w:tcPr>
            <w:tcW w:w="5713" w:type="dxa"/>
          </w:tcPr>
          <w:p w14:paraId="1CFF5734" w14:textId="3CB0EA37" w:rsidR="0014345B" w:rsidRDefault="0014345B" w:rsidP="007B5C2F">
            <w:pPr>
              <w:pStyle w:val="BodyText2"/>
              <w:widowControl w:val="0"/>
              <w:ind w:left="0"/>
            </w:pPr>
            <w:r>
              <w:t xml:space="preserve">means the entire end-to-end learning </w:t>
            </w:r>
            <w:r w:rsidR="007B5C2F">
              <w:t xml:space="preserve">environment </w:t>
            </w:r>
            <w:r>
              <w:t xml:space="preserve">provided by the Learning Suppliers to the Authority, where each Supplier’s Supplier Agreement </w:t>
            </w:r>
            <w:r w:rsidR="00E95393">
              <w:t xml:space="preserve">and the services provided thereunder </w:t>
            </w:r>
            <w:r>
              <w:t>forms a constituent and integrated part in that end-to-end environment;</w:t>
            </w:r>
          </w:p>
        </w:tc>
      </w:tr>
      <w:tr w:rsidR="00EE5B56" w14:paraId="1B89729A" w14:textId="77777777" w:rsidTr="009C3061">
        <w:tc>
          <w:tcPr>
            <w:tcW w:w="2475" w:type="dxa"/>
          </w:tcPr>
          <w:p w14:paraId="24909E6C" w14:textId="2DA4E727" w:rsidR="00EE5B56" w:rsidRDefault="00EE5B56" w:rsidP="0014345B">
            <w:pPr>
              <w:pStyle w:val="BodyText2"/>
              <w:widowControl w:val="0"/>
              <w:spacing w:after="60"/>
              <w:ind w:left="0"/>
              <w:rPr>
                <w:b/>
              </w:rPr>
            </w:pPr>
            <w:r>
              <w:rPr>
                <w:b/>
              </w:rPr>
              <w:t>“Learning Supplier”</w:t>
            </w:r>
          </w:p>
        </w:tc>
        <w:tc>
          <w:tcPr>
            <w:tcW w:w="5713" w:type="dxa"/>
          </w:tcPr>
          <w:p w14:paraId="5B1A505A" w14:textId="3CA2DADE" w:rsidR="00EE5B56" w:rsidRDefault="00EE5B56" w:rsidP="00522336">
            <w:pPr>
              <w:pStyle w:val="BodyText2"/>
              <w:widowControl w:val="0"/>
              <w:ind w:left="0"/>
            </w:pPr>
            <w:r>
              <w:t xml:space="preserve">a supplier that has been awarded a </w:t>
            </w:r>
            <w:r w:rsidR="00522336">
              <w:t>Supplier Agreement</w:t>
            </w:r>
            <w:r>
              <w:t xml:space="preserve"> by the Authority under the Framework Agreement and provides services to the Authority as part of the Learning Service</w:t>
            </w:r>
            <w:r w:rsidR="00663350">
              <w:t>s</w:t>
            </w:r>
            <w:r>
              <w:t xml:space="preserve">; </w:t>
            </w:r>
            <w:r w:rsidR="002725FC">
              <w:t>and Learning Suppliers shall mean all of them;</w:t>
            </w:r>
          </w:p>
        </w:tc>
      </w:tr>
      <w:tr w:rsidR="00C21BBE" w14:paraId="6AD4FCDA" w14:textId="77777777" w:rsidTr="009C3061">
        <w:tc>
          <w:tcPr>
            <w:tcW w:w="2475" w:type="dxa"/>
          </w:tcPr>
          <w:p w14:paraId="75C4CE31" w14:textId="60165C50" w:rsidR="00C21BBE" w:rsidRDefault="00C21BBE" w:rsidP="0014345B">
            <w:pPr>
              <w:pStyle w:val="BodyText2"/>
              <w:widowControl w:val="0"/>
              <w:spacing w:after="60"/>
              <w:ind w:left="0"/>
              <w:rPr>
                <w:b/>
              </w:rPr>
            </w:pPr>
            <w:r>
              <w:rPr>
                <w:b/>
              </w:rPr>
              <w:t>“Management Information”</w:t>
            </w:r>
          </w:p>
        </w:tc>
        <w:tc>
          <w:tcPr>
            <w:tcW w:w="5713" w:type="dxa"/>
          </w:tcPr>
          <w:p w14:paraId="1A272577" w14:textId="1321F97A" w:rsidR="00C21BBE" w:rsidRDefault="00C21BBE" w:rsidP="00E314CA">
            <w:pPr>
              <w:pStyle w:val="BodyText2"/>
              <w:widowControl w:val="0"/>
              <w:ind w:left="0"/>
            </w:pPr>
            <w:r>
              <w:t xml:space="preserve">means the </w:t>
            </w:r>
            <w:r w:rsidR="00E314CA">
              <w:t>information which Suppliers are required to provide under this Agreement as more particularly set out in Clause 9 (Reporting) and in the LOM;</w:t>
            </w:r>
          </w:p>
        </w:tc>
      </w:tr>
      <w:tr w:rsidR="004C270E" w14:paraId="16EDB5B0" w14:textId="77777777" w:rsidTr="009C3061">
        <w:tc>
          <w:tcPr>
            <w:tcW w:w="2475" w:type="dxa"/>
          </w:tcPr>
          <w:p w14:paraId="7CC2DB44" w14:textId="5E9E0FE4" w:rsidR="004C270E" w:rsidRDefault="004C270E" w:rsidP="0014345B">
            <w:pPr>
              <w:pStyle w:val="BodyText2"/>
              <w:widowControl w:val="0"/>
              <w:spacing w:after="60"/>
              <w:ind w:left="0"/>
              <w:rPr>
                <w:b/>
              </w:rPr>
            </w:pPr>
            <w:r>
              <w:rPr>
                <w:b/>
              </w:rPr>
              <w:t xml:space="preserve">“Operational Services” </w:t>
            </w:r>
          </w:p>
        </w:tc>
        <w:tc>
          <w:tcPr>
            <w:tcW w:w="5713" w:type="dxa"/>
          </w:tcPr>
          <w:p w14:paraId="5A62AF58" w14:textId="2D11F20E" w:rsidR="004C270E" w:rsidRDefault="004C270E" w:rsidP="004C270E">
            <w:pPr>
              <w:pStyle w:val="BodyText2"/>
              <w:widowControl w:val="0"/>
              <w:ind w:left="0"/>
            </w:pPr>
            <w:r>
              <w:t>means the operational learning services which are to be delivered following successful implementation and transition to the new operating model at the go-live date;</w:t>
            </w:r>
          </w:p>
        </w:tc>
      </w:tr>
      <w:tr w:rsidR="0013177F" w14:paraId="4FBA2F61" w14:textId="77777777" w:rsidTr="009C3061">
        <w:tc>
          <w:tcPr>
            <w:tcW w:w="2475" w:type="dxa"/>
          </w:tcPr>
          <w:p w14:paraId="6B8066A3" w14:textId="77777777" w:rsidR="0013177F" w:rsidRDefault="0013177F" w:rsidP="0014345B">
            <w:pPr>
              <w:pStyle w:val="BodyText2"/>
              <w:widowControl w:val="0"/>
              <w:spacing w:after="60"/>
              <w:ind w:left="0"/>
              <w:rPr>
                <w:b/>
              </w:rPr>
            </w:pPr>
            <w:r>
              <w:rPr>
                <w:b/>
              </w:rPr>
              <w:t>"Parties"</w:t>
            </w:r>
          </w:p>
        </w:tc>
        <w:tc>
          <w:tcPr>
            <w:tcW w:w="5713" w:type="dxa"/>
          </w:tcPr>
          <w:p w14:paraId="37EE658A" w14:textId="196C6B67" w:rsidR="0013177F" w:rsidRDefault="0013177F" w:rsidP="0014345B">
            <w:pPr>
              <w:pStyle w:val="BodyText2"/>
              <w:widowControl w:val="0"/>
              <w:ind w:left="0"/>
            </w:pPr>
            <w:r>
              <w:t>means the Authority and the Suppliers together</w:t>
            </w:r>
            <w:r w:rsidR="00E314CA">
              <w:t>;</w:t>
            </w:r>
            <w:r>
              <w:t xml:space="preserve"> and Party </w:t>
            </w:r>
            <w:r>
              <w:lastRenderedPageBreak/>
              <w:t>shall mean any one of them;</w:t>
            </w:r>
          </w:p>
        </w:tc>
      </w:tr>
      <w:tr w:rsidR="006743DD" w14:paraId="156D1F93" w14:textId="77777777" w:rsidTr="009C3061">
        <w:tc>
          <w:tcPr>
            <w:tcW w:w="2475" w:type="dxa"/>
          </w:tcPr>
          <w:p w14:paraId="38912AD7" w14:textId="3F7D4EB3" w:rsidR="006743DD" w:rsidRDefault="006743DD" w:rsidP="0014345B">
            <w:pPr>
              <w:pStyle w:val="BodyText2"/>
              <w:widowControl w:val="0"/>
              <w:spacing w:after="60"/>
              <w:ind w:left="0"/>
              <w:rPr>
                <w:b/>
              </w:rPr>
            </w:pPr>
            <w:r>
              <w:rPr>
                <w:b/>
              </w:rPr>
              <w:lastRenderedPageBreak/>
              <w:t>“Product Ordering Process”</w:t>
            </w:r>
          </w:p>
        </w:tc>
        <w:tc>
          <w:tcPr>
            <w:tcW w:w="5713" w:type="dxa"/>
          </w:tcPr>
          <w:p w14:paraId="342548F8" w14:textId="241178BE" w:rsidR="006743DD" w:rsidRDefault="006743DD" w:rsidP="00E314CA">
            <w:pPr>
              <w:pStyle w:val="BodyText2"/>
              <w:widowControl w:val="0"/>
              <w:ind w:left="0"/>
            </w:pPr>
            <w:r>
              <w:t xml:space="preserve">means the process by which the Authority and/or End Users will place orders for services within the Learning Service, </w:t>
            </w:r>
            <w:r w:rsidR="00E314CA">
              <w:t xml:space="preserve">such process to be </w:t>
            </w:r>
            <w:r>
              <w:t>developed and set out as part of the LOM;</w:t>
            </w:r>
          </w:p>
        </w:tc>
      </w:tr>
      <w:tr w:rsidR="0013177F" w14:paraId="5C65C682" w14:textId="77777777" w:rsidTr="009C3061">
        <w:tc>
          <w:tcPr>
            <w:tcW w:w="2475" w:type="dxa"/>
          </w:tcPr>
          <w:p w14:paraId="34B88AAF" w14:textId="77777777" w:rsidR="0013177F" w:rsidRDefault="0013177F" w:rsidP="0014345B">
            <w:pPr>
              <w:pStyle w:val="BodyText2"/>
              <w:widowControl w:val="0"/>
              <w:spacing w:after="60"/>
              <w:ind w:left="0"/>
              <w:rPr>
                <w:b/>
              </w:rPr>
            </w:pPr>
            <w:r>
              <w:rPr>
                <w:b/>
              </w:rPr>
              <w:t>"Required Behaviours"</w:t>
            </w:r>
          </w:p>
        </w:tc>
        <w:tc>
          <w:tcPr>
            <w:tcW w:w="5713" w:type="dxa"/>
          </w:tcPr>
          <w:p w14:paraId="26AD2B60" w14:textId="77777777" w:rsidR="0013177F" w:rsidRDefault="0013177F" w:rsidP="0014345B">
            <w:pPr>
              <w:pStyle w:val="BodyText2"/>
              <w:widowControl w:val="0"/>
              <w:ind w:left="0"/>
            </w:pPr>
            <w:r>
              <w:t xml:space="preserve">shall have the meaning set out in Clause </w:t>
            </w:r>
            <w:r>
              <w:fldChar w:fldCharType="begin"/>
            </w:r>
            <w:r>
              <w:instrText xml:space="preserve"> REF _Ref445893117 \r \h </w:instrText>
            </w:r>
            <w:r>
              <w:fldChar w:fldCharType="separate"/>
            </w:r>
            <w:r>
              <w:t>5</w:t>
            </w:r>
            <w:r>
              <w:fldChar w:fldCharType="end"/>
            </w:r>
            <w:r>
              <w:t>;</w:t>
            </w:r>
          </w:p>
        </w:tc>
      </w:tr>
      <w:tr w:rsidR="009C3061" w14:paraId="6433815C" w14:textId="77777777" w:rsidTr="009C3061">
        <w:tc>
          <w:tcPr>
            <w:tcW w:w="2475" w:type="dxa"/>
          </w:tcPr>
          <w:p w14:paraId="723F3AD9" w14:textId="6A42BC5D" w:rsidR="009C3061" w:rsidRDefault="009C3061" w:rsidP="0014345B">
            <w:pPr>
              <w:pStyle w:val="BodyText2"/>
              <w:widowControl w:val="0"/>
              <w:spacing w:after="60"/>
              <w:ind w:left="0"/>
              <w:rPr>
                <w:b/>
              </w:rPr>
            </w:pPr>
            <w:r>
              <w:rPr>
                <w:b/>
              </w:rPr>
              <w:t xml:space="preserve">“Replacement Suppliers” </w:t>
            </w:r>
          </w:p>
        </w:tc>
        <w:tc>
          <w:tcPr>
            <w:tcW w:w="5713" w:type="dxa"/>
          </w:tcPr>
          <w:p w14:paraId="7EC199BA" w14:textId="24F39991" w:rsidR="009C3061" w:rsidRDefault="009C3061" w:rsidP="0014345B">
            <w:pPr>
              <w:pStyle w:val="BodyText2"/>
              <w:widowControl w:val="0"/>
              <w:ind w:left="0"/>
            </w:pPr>
            <w:r>
              <w:t>means any supplier of Replacement Services</w:t>
            </w:r>
            <w:r w:rsidR="006C28B9">
              <w:t xml:space="preserve"> (including the Authority where a service is brought back in-house)</w:t>
            </w:r>
            <w:r>
              <w:t>;</w:t>
            </w:r>
          </w:p>
        </w:tc>
      </w:tr>
      <w:tr w:rsidR="009C3061" w14:paraId="55AF59D1" w14:textId="77777777" w:rsidTr="009C3061">
        <w:tc>
          <w:tcPr>
            <w:tcW w:w="2475" w:type="dxa"/>
          </w:tcPr>
          <w:p w14:paraId="308A5B3C" w14:textId="521D21E4" w:rsidR="009C3061" w:rsidRDefault="009C3061" w:rsidP="0014345B">
            <w:pPr>
              <w:pStyle w:val="BodyText2"/>
              <w:widowControl w:val="0"/>
              <w:spacing w:after="60"/>
              <w:ind w:left="0"/>
              <w:rPr>
                <w:b/>
              </w:rPr>
            </w:pPr>
            <w:r>
              <w:rPr>
                <w:b/>
              </w:rPr>
              <w:t>“Replacement Services”</w:t>
            </w:r>
          </w:p>
        </w:tc>
        <w:tc>
          <w:tcPr>
            <w:tcW w:w="5713" w:type="dxa"/>
          </w:tcPr>
          <w:p w14:paraId="46DADF25" w14:textId="54323F94" w:rsidR="009C3061" w:rsidRDefault="009C3061" w:rsidP="00F9106E">
            <w:pPr>
              <w:pStyle w:val="BodyText2"/>
              <w:widowControl w:val="0"/>
              <w:ind w:left="0"/>
            </w:pPr>
            <w:r>
              <w:t>means any service</w:t>
            </w:r>
            <w:r w:rsidR="006C28B9">
              <w:t>,</w:t>
            </w:r>
            <w:r>
              <w:t xml:space="preserve"> that is the same or similar to any of the services that are provided by a Supplier as part of the Learning Services, which replaces </w:t>
            </w:r>
            <w:r w:rsidR="00F9106E">
              <w:t>that part of the Learning S</w:t>
            </w:r>
            <w:r>
              <w:t>ervice</w:t>
            </w:r>
            <w:r w:rsidR="006C28B9">
              <w:t xml:space="preserve"> (including where the service is brought back in</w:t>
            </w:r>
            <w:r w:rsidR="002A3072">
              <w:t>-</w:t>
            </w:r>
            <w:r w:rsidR="006C28B9">
              <w:t>house)</w:t>
            </w:r>
            <w:r>
              <w:t xml:space="preserve">; </w:t>
            </w:r>
          </w:p>
        </w:tc>
      </w:tr>
      <w:tr w:rsidR="007A4511" w14:paraId="66116709" w14:textId="77777777" w:rsidTr="009C3061">
        <w:tc>
          <w:tcPr>
            <w:tcW w:w="2475" w:type="dxa"/>
          </w:tcPr>
          <w:p w14:paraId="45EC90F8" w14:textId="34B2ACC9" w:rsidR="007A4511" w:rsidRDefault="007A4511" w:rsidP="0014345B">
            <w:pPr>
              <w:pStyle w:val="BodyText2"/>
              <w:widowControl w:val="0"/>
              <w:spacing w:after="60"/>
              <w:ind w:left="0"/>
              <w:rPr>
                <w:b/>
              </w:rPr>
            </w:pPr>
            <w:r>
              <w:rPr>
                <w:b/>
              </w:rPr>
              <w:t>“Schedules”</w:t>
            </w:r>
          </w:p>
        </w:tc>
        <w:tc>
          <w:tcPr>
            <w:tcW w:w="5713" w:type="dxa"/>
          </w:tcPr>
          <w:p w14:paraId="1F82555C" w14:textId="267AB67E" w:rsidR="007A4511" w:rsidRDefault="007A4511" w:rsidP="00F9106E">
            <w:pPr>
              <w:pStyle w:val="BodyText2"/>
              <w:widowControl w:val="0"/>
              <w:ind w:left="0"/>
            </w:pPr>
            <w:r>
              <w:t xml:space="preserve">means schedules </w:t>
            </w:r>
            <w:r w:rsidR="00F9106E">
              <w:t>1 to 3</w:t>
            </w:r>
            <w:r>
              <w:t xml:space="preserve"> of this Agreement;</w:t>
            </w:r>
          </w:p>
        </w:tc>
      </w:tr>
      <w:tr w:rsidR="0013177F" w14:paraId="3E49D4CB" w14:textId="77777777" w:rsidTr="009C3061">
        <w:tc>
          <w:tcPr>
            <w:tcW w:w="2475" w:type="dxa"/>
          </w:tcPr>
          <w:p w14:paraId="477D51C0" w14:textId="08711D86" w:rsidR="0013177F" w:rsidRDefault="0013177F" w:rsidP="0014345B">
            <w:pPr>
              <w:pStyle w:val="BodyText2"/>
              <w:widowControl w:val="0"/>
              <w:spacing w:after="60"/>
              <w:ind w:left="0"/>
              <w:rPr>
                <w:b/>
              </w:rPr>
            </w:pPr>
            <w:r>
              <w:rPr>
                <w:b/>
              </w:rPr>
              <w:t>"Supplier"</w:t>
            </w:r>
          </w:p>
        </w:tc>
        <w:tc>
          <w:tcPr>
            <w:tcW w:w="5713" w:type="dxa"/>
          </w:tcPr>
          <w:p w14:paraId="2DB61B80" w14:textId="3ADA1B3E" w:rsidR="0013177F" w:rsidRDefault="0013177F" w:rsidP="00BA4BC2">
            <w:pPr>
              <w:pStyle w:val="BodyText2"/>
              <w:widowControl w:val="0"/>
              <w:ind w:left="0"/>
            </w:pPr>
            <w:r>
              <w:t xml:space="preserve">means </w:t>
            </w:r>
            <w:r w:rsidR="007A4511">
              <w:t xml:space="preserve">each </w:t>
            </w:r>
            <w:r w:rsidR="00BA4BC2">
              <w:t>Learning Supplier</w:t>
            </w:r>
            <w:r>
              <w:t xml:space="preserve"> that ent</w:t>
            </w:r>
            <w:r w:rsidR="007A4511">
              <w:t>ers into an Accession Agreement;</w:t>
            </w:r>
          </w:p>
        </w:tc>
      </w:tr>
      <w:tr w:rsidR="0013177F" w14:paraId="5E6CC167" w14:textId="77777777" w:rsidTr="009C3061">
        <w:tc>
          <w:tcPr>
            <w:tcW w:w="2475" w:type="dxa"/>
          </w:tcPr>
          <w:p w14:paraId="31753AAD" w14:textId="77777777" w:rsidR="0013177F" w:rsidRDefault="0013177F" w:rsidP="0014345B">
            <w:pPr>
              <w:pStyle w:val="BodyText2"/>
              <w:widowControl w:val="0"/>
              <w:spacing w:after="60"/>
              <w:ind w:left="0"/>
              <w:rPr>
                <w:b/>
              </w:rPr>
            </w:pPr>
            <w:r>
              <w:rPr>
                <w:b/>
              </w:rPr>
              <w:t>"Supplier Agreement"</w:t>
            </w:r>
          </w:p>
        </w:tc>
        <w:tc>
          <w:tcPr>
            <w:tcW w:w="5713" w:type="dxa"/>
          </w:tcPr>
          <w:p w14:paraId="7958CAE6" w14:textId="48A752EE" w:rsidR="0013177F" w:rsidRDefault="00B256A2" w:rsidP="00522336">
            <w:pPr>
              <w:pStyle w:val="BodyText2"/>
              <w:widowControl w:val="0"/>
              <w:ind w:left="0"/>
            </w:pPr>
            <w:r>
              <w:t xml:space="preserve">each of the </w:t>
            </w:r>
            <w:r w:rsidR="00522336">
              <w:t xml:space="preserve">call off contracts under the Framework Agreement </w:t>
            </w:r>
            <w:r w:rsidR="0013177F">
              <w:t xml:space="preserve">between the Authority and </w:t>
            </w:r>
            <w:r>
              <w:t>each of</w:t>
            </w:r>
            <w:r w:rsidR="0013177F">
              <w:t xml:space="preserve"> the Suppliers </w:t>
            </w:r>
            <w:r w:rsidR="00522336">
              <w:t>(</w:t>
            </w:r>
            <w:r w:rsidR="0013177F">
              <w:t xml:space="preserve">setting out services provided by that Supplier which form part of the Authority’s </w:t>
            </w:r>
            <w:r w:rsidR="006B4679">
              <w:t>Learning Services</w:t>
            </w:r>
            <w:r w:rsidR="00674F7E">
              <w:t xml:space="preserve"> (including the Helpdesk Agreement</w:t>
            </w:r>
            <w:r w:rsidR="00686766">
              <w:t>)</w:t>
            </w:r>
            <w:r w:rsidR="00674F7E">
              <w:t>)</w:t>
            </w:r>
            <w:r w:rsidR="0013177F">
              <w:t xml:space="preserve">; </w:t>
            </w:r>
          </w:p>
        </w:tc>
      </w:tr>
      <w:tr w:rsidR="0013177F" w14:paraId="77FE0E45" w14:textId="77777777" w:rsidTr="009C3061">
        <w:tc>
          <w:tcPr>
            <w:tcW w:w="2475" w:type="dxa"/>
          </w:tcPr>
          <w:p w14:paraId="0D448355" w14:textId="77777777" w:rsidR="0013177F" w:rsidRDefault="0013177F" w:rsidP="0014345B">
            <w:pPr>
              <w:pStyle w:val="BodyText2"/>
              <w:widowControl w:val="0"/>
              <w:spacing w:after="60"/>
              <w:ind w:left="0"/>
              <w:rPr>
                <w:b/>
              </w:rPr>
            </w:pPr>
            <w:r>
              <w:rPr>
                <w:b/>
              </w:rPr>
              <w:t>"Supplier Personnel"</w:t>
            </w:r>
          </w:p>
        </w:tc>
        <w:tc>
          <w:tcPr>
            <w:tcW w:w="5713" w:type="dxa"/>
          </w:tcPr>
          <w:p w14:paraId="186F1179" w14:textId="6EBCA4D5" w:rsidR="0013177F" w:rsidRDefault="0013177F" w:rsidP="00F9106E">
            <w:pPr>
              <w:pStyle w:val="BodyText2"/>
              <w:widowControl w:val="0"/>
              <w:ind w:left="0"/>
            </w:pPr>
            <w:r>
              <w:t>all directors, officers, employees, agents, consultants and contractors of a Supplier and/or of any sub-contractor engaged in the performance of the Supplier’s obligations under this Agreement and its</w:t>
            </w:r>
            <w:r w:rsidR="00F9106E">
              <w:t xml:space="preserve"> applicable Supplier Agreement;</w:t>
            </w:r>
          </w:p>
        </w:tc>
      </w:tr>
      <w:tr w:rsidR="00F176C2" w14:paraId="63EA9A31" w14:textId="77777777" w:rsidTr="009C3061">
        <w:tc>
          <w:tcPr>
            <w:tcW w:w="2475" w:type="dxa"/>
          </w:tcPr>
          <w:p w14:paraId="275D3488" w14:textId="08B4E173" w:rsidR="00F176C2" w:rsidRDefault="00F176C2" w:rsidP="00F176C2">
            <w:pPr>
              <w:pStyle w:val="BodyText2"/>
              <w:widowControl w:val="0"/>
              <w:spacing w:after="60"/>
              <w:ind w:left="0"/>
              <w:rPr>
                <w:b/>
              </w:rPr>
            </w:pPr>
            <w:r>
              <w:rPr>
                <w:b/>
              </w:rPr>
              <w:t>“Supplier Non Performance”</w:t>
            </w:r>
          </w:p>
        </w:tc>
        <w:tc>
          <w:tcPr>
            <w:tcW w:w="5713" w:type="dxa"/>
          </w:tcPr>
          <w:p w14:paraId="3CFE2DDA" w14:textId="721D4BEB" w:rsidR="00F176C2" w:rsidRDefault="00F176C2" w:rsidP="00F176C2">
            <w:pPr>
              <w:pStyle w:val="BodyText2"/>
              <w:widowControl w:val="0"/>
              <w:ind w:left="0"/>
            </w:pPr>
            <w:r>
              <w:t>where the Supplier has failed to:</w:t>
            </w:r>
          </w:p>
          <w:p w14:paraId="7E31E2E7" w14:textId="77777777" w:rsidR="00F176C2" w:rsidRDefault="00F176C2" w:rsidP="00F176C2">
            <w:pPr>
              <w:pStyle w:val="BodyText2"/>
              <w:widowControl w:val="0"/>
              <w:ind w:left="0"/>
            </w:pPr>
            <w:r>
              <w:t>a)</w:t>
            </w:r>
            <w:r>
              <w:tab/>
              <w:t>Achieve a Milestone by its Milestone Date;</w:t>
            </w:r>
          </w:p>
          <w:p w14:paraId="5ADAA889" w14:textId="77777777" w:rsidR="00F176C2" w:rsidRDefault="00F176C2" w:rsidP="00F176C2">
            <w:pPr>
              <w:pStyle w:val="BodyText2"/>
              <w:widowControl w:val="0"/>
              <w:ind w:left="0"/>
            </w:pPr>
            <w:r>
              <w:t>b)</w:t>
            </w:r>
            <w:r>
              <w:tab/>
              <w:t>provide the Goods and/or Services in accordance with the Service Levels ; and/or</w:t>
            </w:r>
          </w:p>
          <w:p w14:paraId="3DB500C0" w14:textId="0DC39E2A" w:rsidR="00F176C2" w:rsidRDefault="00F176C2" w:rsidP="00686766">
            <w:pPr>
              <w:pStyle w:val="BodyText2"/>
              <w:widowControl w:val="0"/>
              <w:ind w:left="0"/>
            </w:pPr>
            <w:r>
              <w:t>c)</w:t>
            </w:r>
            <w:r>
              <w:tab/>
              <w:t xml:space="preserve">comply with an </w:t>
            </w:r>
            <w:r w:rsidR="00686766">
              <w:t>obligation under this Agreement;</w:t>
            </w:r>
          </w:p>
        </w:tc>
      </w:tr>
      <w:tr w:rsidR="0013177F" w14:paraId="5EA07FCE" w14:textId="77777777" w:rsidTr="009C3061">
        <w:tc>
          <w:tcPr>
            <w:tcW w:w="2475" w:type="dxa"/>
          </w:tcPr>
          <w:p w14:paraId="6876598F" w14:textId="77777777" w:rsidR="0013177F" w:rsidRDefault="0013177F" w:rsidP="0014345B">
            <w:pPr>
              <w:pStyle w:val="BodyText2"/>
              <w:widowControl w:val="0"/>
              <w:spacing w:after="60"/>
              <w:ind w:left="0"/>
              <w:rPr>
                <w:b/>
              </w:rPr>
            </w:pPr>
            <w:r>
              <w:rPr>
                <w:b/>
              </w:rPr>
              <w:t>"Supplier Review Meeting"</w:t>
            </w:r>
          </w:p>
        </w:tc>
        <w:tc>
          <w:tcPr>
            <w:tcW w:w="5713" w:type="dxa"/>
          </w:tcPr>
          <w:p w14:paraId="1F56C3C1" w14:textId="69A1399B" w:rsidR="0013177F" w:rsidRDefault="0013177F" w:rsidP="002A3072">
            <w:pPr>
              <w:pStyle w:val="BodyText2"/>
              <w:widowControl w:val="0"/>
              <w:ind w:left="0"/>
            </w:pPr>
            <w:r>
              <w:t xml:space="preserve">shall have the meaning set out in Clause </w:t>
            </w:r>
            <w:r w:rsidR="002A3072">
              <w:t>15</w:t>
            </w:r>
            <w:r>
              <w:t>;</w:t>
            </w:r>
          </w:p>
        </w:tc>
      </w:tr>
      <w:tr w:rsidR="002C3EC3" w14:paraId="12CE49E3" w14:textId="77777777" w:rsidTr="009C3061">
        <w:tc>
          <w:tcPr>
            <w:tcW w:w="2475" w:type="dxa"/>
          </w:tcPr>
          <w:p w14:paraId="0C340823" w14:textId="367ABA7D" w:rsidR="002C3EC3" w:rsidRDefault="002C3EC3" w:rsidP="0014345B">
            <w:pPr>
              <w:pStyle w:val="BodyText2"/>
              <w:widowControl w:val="0"/>
              <w:spacing w:after="60"/>
              <w:ind w:left="0"/>
              <w:rPr>
                <w:b/>
              </w:rPr>
            </w:pPr>
            <w:r>
              <w:rPr>
                <w:b/>
              </w:rPr>
              <w:t>“User Journey”</w:t>
            </w:r>
          </w:p>
        </w:tc>
        <w:tc>
          <w:tcPr>
            <w:tcW w:w="5713" w:type="dxa"/>
          </w:tcPr>
          <w:p w14:paraId="4328E462" w14:textId="5507E5A7" w:rsidR="002C3EC3" w:rsidRDefault="002C3EC3" w:rsidP="0059235D">
            <w:pPr>
              <w:pStyle w:val="BodyText2"/>
              <w:widowControl w:val="0"/>
              <w:ind w:left="0"/>
            </w:pPr>
            <w:r>
              <w:t xml:space="preserve">means the </w:t>
            </w:r>
            <w:r w:rsidR="0059235D">
              <w:t>Authority’s summary of the various End User journeys for the Learning Service</w:t>
            </w:r>
            <w:r w:rsidR="00F21192">
              <w:t>, which is available on request from the Authority</w:t>
            </w:r>
            <w:r w:rsidR="0059235D">
              <w:t>;</w:t>
            </w:r>
          </w:p>
        </w:tc>
      </w:tr>
      <w:tr w:rsidR="0013177F" w14:paraId="74150D7D" w14:textId="77777777" w:rsidTr="009C3061">
        <w:tc>
          <w:tcPr>
            <w:tcW w:w="2475" w:type="dxa"/>
          </w:tcPr>
          <w:p w14:paraId="4E53E09F" w14:textId="77777777" w:rsidR="0013177F" w:rsidRDefault="0013177F" w:rsidP="0014345B">
            <w:pPr>
              <w:pStyle w:val="BodyText2"/>
              <w:widowControl w:val="0"/>
              <w:spacing w:after="60"/>
              <w:ind w:left="0"/>
              <w:rPr>
                <w:b/>
              </w:rPr>
            </w:pPr>
            <w:r>
              <w:rPr>
                <w:b/>
              </w:rPr>
              <w:t>"Working Day"</w:t>
            </w:r>
          </w:p>
        </w:tc>
        <w:tc>
          <w:tcPr>
            <w:tcW w:w="5713" w:type="dxa"/>
          </w:tcPr>
          <w:p w14:paraId="02DD04FD" w14:textId="77777777" w:rsidR="0013177F" w:rsidRDefault="0013177F" w:rsidP="0014345B">
            <w:pPr>
              <w:pStyle w:val="BodyText2"/>
              <w:widowControl w:val="0"/>
              <w:ind w:left="0"/>
            </w:pPr>
            <w:r>
              <w:t>any day other than a Saturday, Sunday or public holiday in England and Wales</w:t>
            </w:r>
          </w:p>
        </w:tc>
      </w:tr>
    </w:tbl>
    <w:p w14:paraId="66B35B5D" w14:textId="77777777" w:rsidR="0013177F" w:rsidRDefault="0013177F" w:rsidP="0014345B">
      <w:pPr>
        <w:pStyle w:val="Heading2"/>
        <w:keepNext w:val="0"/>
        <w:widowControl w:val="0"/>
        <w:numPr>
          <w:ilvl w:val="0"/>
          <w:numId w:val="0"/>
        </w:numPr>
        <w:ind w:left="720"/>
      </w:pPr>
    </w:p>
    <w:p w14:paraId="09C4DF5F" w14:textId="77777777" w:rsidR="0013177F" w:rsidRDefault="0013177F" w:rsidP="0014345B">
      <w:pPr>
        <w:pStyle w:val="Heading2"/>
        <w:keepNext w:val="0"/>
        <w:widowControl w:val="0"/>
        <w:spacing w:line="276" w:lineRule="auto"/>
        <w:rPr>
          <w:rFonts w:eastAsia="Tahoma"/>
          <w:b w:val="0"/>
        </w:rPr>
      </w:pPr>
      <w:r>
        <w:rPr>
          <w:rFonts w:eastAsia="Tahoma"/>
          <w:b w:val="0"/>
        </w:rPr>
        <w:t>Unless the context otherwise requires:</w:t>
      </w:r>
    </w:p>
    <w:p w14:paraId="60B9F828" w14:textId="77777777" w:rsidR="0013177F" w:rsidRDefault="0013177F" w:rsidP="0014345B">
      <w:pPr>
        <w:pStyle w:val="Heading4"/>
        <w:widowControl w:val="0"/>
        <w:spacing w:line="276" w:lineRule="auto"/>
      </w:pPr>
      <w:r>
        <w:t>the singular includes the plural and vice versa;</w:t>
      </w:r>
    </w:p>
    <w:p w14:paraId="5971FCA8" w14:textId="77777777" w:rsidR="0013177F" w:rsidRDefault="0013177F" w:rsidP="0014345B">
      <w:pPr>
        <w:pStyle w:val="Heading4"/>
        <w:widowControl w:val="0"/>
        <w:spacing w:line="276" w:lineRule="auto"/>
      </w:pPr>
      <w:r>
        <w:lastRenderedPageBreak/>
        <w:t>reference to a gender includes the other gender and the neuter;</w:t>
      </w:r>
    </w:p>
    <w:p w14:paraId="04F6A8FA" w14:textId="77777777" w:rsidR="0013177F" w:rsidRDefault="0013177F" w:rsidP="0014345B">
      <w:pPr>
        <w:pStyle w:val="Heading4"/>
        <w:widowControl w:val="0"/>
        <w:spacing w:line="276" w:lineRule="auto"/>
      </w:pPr>
      <w:r>
        <w:t>references to a person include an individual, company, body corporate, corporation, unincorporated association, firm, partnership or other legal entity or Central Government Body;</w:t>
      </w:r>
    </w:p>
    <w:p w14:paraId="05BD4089" w14:textId="77777777" w:rsidR="0013177F" w:rsidRDefault="0013177F" w:rsidP="0014345B">
      <w:pPr>
        <w:pStyle w:val="Heading4"/>
        <w:widowControl w:val="0"/>
        <w:spacing w:line="276" w:lineRule="auto"/>
      </w:pPr>
      <w:r>
        <w:t>a reference to any Law includes a reference to that Law as amended, extended, consolidated or re-enacted from time to time;</w:t>
      </w:r>
    </w:p>
    <w:p w14:paraId="486186B6" w14:textId="77777777" w:rsidR="0013177F" w:rsidRDefault="0013177F" w:rsidP="0014345B">
      <w:pPr>
        <w:pStyle w:val="Heading4"/>
        <w:widowControl w:val="0"/>
        <w:spacing w:line="276" w:lineRule="auto"/>
        <w:rPr>
          <w:rFonts w:eastAsia="Tahoma"/>
          <w:szCs w:val="20"/>
        </w:rPr>
      </w:pPr>
      <w:r>
        <w:rPr>
          <w:rFonts w:eastAsia="Tahoma"/>
          <w:szCs w:val="20"/>
        </w:rPr>
        <w:t>the words “</w:t>
      </w:r>
      <w:r>
        <w:rPr>
          <w:rFonts w:eastAsia="Arial"/>
          <w:szCs w:val="20"/>
        </w:rPr>
        <w:t>including</w:t>
      </w:r>
      <w:r>
        <w:rPr>
          <w:rFonts w:eastAsia="Tahoma"/>
          <w:szCs w:val="20"/>
        </w:rPr>
        <w:t>”, “</w:t>
      </w:r>
      <w:r>
        <w:rPr>
          <w:rFonts w:eastAsia="Arial"/>
          <w:szCs w:val="20"/>
        </w:rPr>
        <w:t>other</w:t>
      </w:r>
      <w:r>
        <w:rPr>
          <w:rFonts w:eastAsia="Tahoma"/>
          <w:szCs w:val="20"/>
        </w:rPr>
        <w:t>”, “</w:t>
      </w:r>
      <w:r>
        <w:rPr>
          <w:rFonts w:eastAsia="Arial"/>
          <w:szCs w:val="20"/>
        </w:rPr>
        <w:t>in particular</w:t>
      </w:r>
      <w:r>
        <w:rPr>
          <w:rFonts w:eastAsia="Tahoma"/>
          <w:szCs w:val="20"/>
        </w:rPr>
        <w:t>”, “</w:t>
      </w:r>
      <w:r>
        <w:rPr>
          <w:rFonts w:eastAsia="Arial"/>
          <w:szCs w:val="20"/>
        </w:rPr>
        <w:t>for example</w:t>
      </w:r>
      <w:r>
        <w:rPr>
          <w:rFonts w:eastAsia="Tahoma"/>
          <w:szCs w:val="20"/>
        </w:rPr>
        <w:t>” and similar words shall not limit the generality of the preceding words and shall be construed as if they were immediately followed by the words “without limitation”;</w:t>
      </w:r>
    </w:p>
    <w:p w14:paraId="6079BDC5" w14:textId="05B637C2" w:rsidR="0013177F" w:rsidRDefault="0013177F" w:rsidP="0014345B">
      <w:pPr>
        <w:pStyle w:val="Heading4"/>
        <w:widowControl w:val="0"/>
        <w:spacing w:line="276" w:lineRule="auto"/>
        <w:rPr>
          <w:rFonts w:eastAsia="Tahoma"/>
          <w:szCs w:val="20"/>
        </w:rPr>
      </w:pPr>
      <w:r>
        <w:rPr>
          <w:rFonts w:eastAsia="Tahoma"/>
          <w:szCs w:val="20"/>
        </w:rPr>
        <w:t>references to “</w:t>
      </w:r>
      <w:r>
        <w:rPr>
          <w:rFonts w:eastAsia="Arial"/>
          <w:szCs w:val="20"/>
        </w:rPr>
        <w:t>writing</w:t>
      </w:r>
      <w:r>
        <w:rPr>
          <w:rFonts w:eastAsia="Tahoma"/>
          <w:szCs w:val="20"/>
        </w:rPr>
        <w:t>” include typing, printing, lithography, photography, display on a screen, electronic and facsimile transmission and other modes of representing or reproducing words in a visible form, and expressions referring to writing shall be construed accordingly;</w:t>
      </w:r>
    </w:p>
    <w:p w14:paraId="3A85BE7B" w14:textId="6171D3A2" w:rsidR="00196561" w:rsidRDefault="00196561" w:rsidP="0014345B">
      <w:pPr>
        <w:pStyle w:val="Heading4"/>
        <w:widowControl w:val="0"/>
        <w:spacing w:line="276" w:lineRule="auto"/>
        <w:rPr>
          <w:rFonts w:eastAsia="Tahoma"/>
          <w:szCs w:val="20"/>
        </w:rPr>
      </w:pPr>
      <w:r>
        <w:rPr>
          <w:rFonts w:eastAsia="Tahoma"/>
          <w:szCs w:val="20"/>
        </w:rPr>
        <w:t>references to a defined term which is not listed in section 1.1 of this Agreement shall have the meaning given to it in the Core Terms</w:t>
      </w:r>
      <w:r w:rsidR="00AE5AFE">
        <w:rPr>
          <w:rFonts w:eastAsia="Tahoma"/>
          <w:szCs w:val="20"/>
        </w:rPr>
        <w:t xml:space="preserve"> (and for the purposes of interpretation of those definitions, this Agreement shall be a ‘Contract’); </w:t>
      </w:r>
    </w:p>
    <w:p w14:paraId="39721D9C" w14:textId="77777777" w:rsidR="0013177F" w:rsidRDefault="0013177F" w:rsidP="0014345B">
      <w:pPr>
        <w:pStyle w:val="Heading4"/>
        <w:widowControl w:val="0"/>
        <w:spacing w:line="276" w:lineRule="auto"/>
        <w:rPr>
          <w:rFonts w:eastAsia="Tahoma"/>
          <w:szCs w:val="20"/>
        </w:rPr>
      </w:pPr>
      <w:r>
        <w:rPr>
          <w:rFonts w:eastAsia="Tahoma"/>
          <w:szCs w:val="20"/>
        </w:rPr>
        <w:t>the headings are for ease of reference only and shall not affect the interpretation or construction of this Agreement;</w:t>
      </w:r>
    </w:p>
    <w:p w14:paraId="69E6CADA" w14:textId="77777777" w:rsidR="0013177F" w:rsidRDefault="0013177F" w:rsidP="0014345B">
      <w:pPr>
        <w:pStyle w:val="Heading4"/>
        <w:widowControl w:val="0"/>
        <w:spacing w:line="276" w:lineRule="auto"/>
        <w:rPr>
          <w:rFonts w:eastAsia="Tahoma"/>
          <w:szCs w:val="20"/>
        </w:rPr>
      </w:pPr>
      <w:r>
        <w:rPr>
          <w:rFonts w:eastAsia="Tahoma"/>
          <w:szCs w:val="20"/>
        </w:rPr>
        <w:t>references to this Agreement are references to this Agreement as amended from time to time.</w:t>
      </w:r>
    </w:p>
    <w:p w14:paraId="5600FD96" w14:textId="77777777" w:rsidR="0013177F" w:rsidRDefault="0013177F" w:rsidP="0014345B">
      <w:pPr>
        <w:pStyle w:val="Heading2"/>
        <w:keepNext w:val="0"/>
        <w:widowControl w:val="0"/>
        <w:spacing w:line="276" w:lineRule="auto"/>
        <w:rPr>
          <w:b w:val="0"/>
        </w:rPr>
      </w:pPr>
      <w:r>
        <w:rPr>
          <w:b w:val="0"/>
        </w:rPr>
        <w:t>In entering into this Agreement the Authority is acting as part of the Crown.</w:t>
      </w:r>
    </w:p>
    <w:p w14:paraId="7F0D4F03" w14:textId="3BA66CF9" w:rsidR="0013177F" w:rsidRDefault="00D56808" w:rsidP="0014345B">
      <w:pPr>
        <w:pStyle w:val="Heading2"/>
        <w:keepNext w:val="0"/>
        <w:widowControl w:val="0"/>
        <w:spacing w:line="276" w:lineRule="auto"/>
        <w:rPr>
          <w:b w:val="0"/>
        </w:rPr>
      </w:pPr>
      <w:r>
        <w:rPr>
          <w:b w:val="0"/>
        </w:rPr>
        <w:t>The Supplier’s acknowledge and agree that the obligations set out in this Agreement are in addition to the obligations set out in their</w:t>
      </w:r>
      <w:r w:rsidR="00F176C2">
        <w:rPr>
          <w:b w:val="0"/>
        </w:rPr>
        <w:t xml:space="preserve"> respective Supplier Agreements (and this Agreement shall be incorporated as part of the Supplier’s respective Supplier Agreement).</w:t>
      </w:r>
      <w:r>
        <w:rPr>
          <w:b w:val="0"/>
        </w:rPr>
        <w:t xml:space="preserve">  </w:t>
      </w:r>
      <w:r w:rsidR="0013177F">
        <w:rPr>
          <w:b w:val="0"/>
        </w:rPr>
        <w:t xml:space="preserve">If there is any conflict between the Clauses and the Schedules </w:t>
      </w:r>
      <w:r w:rsidR="00F176C2">
        <w:rPr>
          <w:b w:val="0"/>
        </w:rPr>
        <w:t xml:space="preserve">to this Agreement, </w:t>
      </w:r>
      <w:r w:rsidR="0013177F">
        <w:rPr>
          <w:b w:val="0"/>
        </w:rPr>
        <w:t>the conflict shall be resolved in accordance with the following order of precedence:</w:t>
      </w:r>
    </w:p>
    <w:p w14:paraId="3C9D1908" w14:textId="77777777" w:rsidR="0013177F" w:rsidRDefault="0013177F" w:rsidP="0014345B">
      <w:pPr>
        <w:pStyle w:val="Heading4"/>
        <w:widowControl w:val="0"/>
        <w:spacing w:line="276" w:lineRule="auto"/>
      </w:pPr>
      <w:r>
        <w:t>the Clauses; and</w:t>
      </w:r>
    </w:p>
    <w:p w14:paraId="71D613F5" w14:textId="77777777" w:rsidR="0013177F" w:rsidRDefault="0013177F" w:rsidP="0014345B">
      <w:pPr>
        <w:pStyle w:val="Heading4"/>
        <w:widowControl w:val="0"/>
        <w:spacing w:line="276" w:lineRule="auto"/>
      </w:pPr>
      <w:r>
        <w:t>the Schedules.</w:t>
      </w:r>
    </w:p>
    <w:p w14:paraId="3CC885DB" w14:textId="77777777" w:rsidR="0013177F" w:rsidRDefault="0013177F" w:rsidP="0014345B">
      <w:pPr>
        <w:pStyle w:val="Heading2"/>
        <w:keepNext w:val="0"/>
        <w:widowControl w:val="0"/>
        <w:spacing w:line="276" w:lineRule="auto"/>
        <w:rPr>
          <w:b w:val="0"/>
        </w:rPr>
      </w:pPr>
      <w:r>
        <w:rPr>
          <w:b w:val="0"/>
        </w:rPr>
        <w:t>If there is any conflict between this Agreement and any Supplier Agreement, the conflict shall be resolved in accordance with the following order of precedence:</w:t>
      </w:r>
    </w:p>
    <w:p w14:paraId="73C3F31B" w14:textId="77777777" w:rsidR="0013177F" w:rsidRDefault="0013177F" w:rsidP="0014345B">
      <w:pPr>
        <w:pStyle w:val="Heading4"/>
        <w:widowControl w:val="0"/>
      </w:pPr>
      <w:r>
        <w:t>the Supplier Agreement(s); and</w:t>
      </w:r>
    </w:p>
    <w:p w14:paraId="3F5236C3" w14:textId="77777777" w:rsidR="0013177F" w:rsidRDefault="0013177F" w:rsidP="0014345B">
      <w:pPr>
        <w:pStyle w:val="Heading4"/>
        <w:widowControl w:val="0"/>
      </w:pPr>
      <w:r>
        <w:t>this Agreement.</w:t>
      </w:r>
    </w:p>
    <w:p w14:paraId="500BBCAB" w14:textId="77777777" w:rsidR="0013177F" w:rsidRDefault="0013177F" w:rsidP="0014345B">
      <w:pPr>
        <w:pStyle w:val="Heading1"/>
        <w:keepNext w:val="0"/>
        <w:widowControl w:val="0"/>
      </w:pPr>
      <w:bookmarkStart w:id="13" w:name="_Toc445812112"/>
      <w:bookmarkStart w:id="14" w:name="_Toc26269501"/>
      <w:bookmarkEnd w:id="13"/>
      <w:r>
        <w:t>Joining Parties</w:t>
      </w:r>
      <w:bookmarkEnd w:id="14"/>
    </w:p>
    <w:p w14:paraId="6D51C030" w14:textId="0A0853BF" w:rsidR="0013177F" w:rsidRDefault="0013177F" w:rsidP="0014345B">
      <w:pPr>
        <w:pStyle w:val="Heading2"/>
        <w:keepNext w:val="0"/>
        <w:widowControl w:val="0"/>
        <w:spacing w:line="276" w:lineRule="auto"/>
        <w:rPr>
          <w:b w:val="0"/>
        </w:rPr>
      </w:pPr>
      <w:r>
        <w:rPr>
          <w:b w:val="0"/>
        </w:rPr>
        <w:t xml:space="preserve">The Authority shall have the sole and absolute right, at any time, to agree with a </w:t>
      </w:r>
      <w:r w:rsidR="00BA4BC2">
        <w:rPr>
          <w:b w:val="0"/>
        </w:rPr>
        <w:t xml:space="preserve">Learning Supplier </w:t>
      </w:r>
      <w:r>
        <w:rPr>
          <w:b w:val="0"/>
        </w:rPr>
        <w:t xml:space="preserve">that it will become a </w:t>
      </w:r>
      <w:r w:rsidR="00BA4BC2">
        <w:rPr>
          <w:b w:val="0"/>
        </w:rPr>
        <w:t>“Supplier”</w:t>
      </w:r>
      <w:r>
        <w:rPr>
          <w:b w:val="0"/>
        </w:rPr>
        <w:t xml:space="preserve"> for the purposes of this Agreement through the conclusion of an Accession Agreement.</w:t>
      </w:r>
    </w:p>
    <w:p w14:paraId="7F74493B" w14:textId="24476DEA" w:rsidR="00D06027" w:rsidRDefault="00F632D9" w:rsidP="00D06027">
      <w:pPr>
        <w:pStyle w:val="Heading2"/>
        <w:keepNext w:val="0"/>
        <w:widowControl w:val="0"/>
        <w:spacing w:line="276" w:lineRule="auto"/>
        <w:rPr>
          <w:b w:val="0"/>
        </w:rPr>
      </w:pPr>
      <w:r>
        <w:rPr>
          <w:b w:val="0"/>
        </w:rPr>
        <w:t>T</w:t>
      </w:r>
      <w:r w:rsidR="00D06027">
        <w:rPr>
          <w:b w:val="0"/>
        </w:rPr>
        <w:t xml:space="preserve">he effectiveness of a Supplier’s Supplier Agreement shall be </w:t>
      </w:r>
      <w:r>
        <w:rPr>
          <w:b w:val="0"/>
        </w:rPr>
        <w:t xml:space="preserve">on condition of execution of a </w:t>
      </w:r>
      <w:r>
        <w:rPr>
          <w:b w:val="0"/>
        </w:rPr>
        <w:lastRenderedPageBreak/>
        <w:t>valid Accession Agreement (except where the Authority has elected to waive this condition in its sole and absolute discretion).</w:t>
      </w:r>
    </w:p>
    <w:p w14:paraId="7446E9FF" w14:textId="0709D79F" w:rsidR="0013177F" w:rsidRDefault="009C3061" w:rsidP="0014345B">
      <w:pPr>
        <w:pStyle w:val="Heading2"/>
        <w:keepNext w:val="0"/>
        <w:widowControl w:val="0"/>
        <w:spacing w:line="276" w:lineRule="auto"/>
        <w:ind w:left="811"/>
        <w:rPr>
          <w:b w:val="0"/>
        </w:rPr>
      </w:pPr>
      <w:r>
        <w:rPr>
          <w:b w:val="0"/>
        </w:rPr>
        <w:t>All of the P</w:t>
      </w:r>
      <w:r w:rsidR="0013177F">
        <w:rPr>
          <w:b w:val="0"/>
        </w:rPr>
        <w:t xml:space="preserve">arties to this Agreement prior to the conclusion of </w:t>
      </w:r>
      <w:r w:rsidR="00F15781">
        <w:rPr>
          <w:b w:val="0"/>
        </w:rPr>
        <w:t>any</w:t>
      </w:r>
      <w:r w:rsidR="0013177F">
        <w:rPr>
          <w:b w:val="0"/>
        </w:rPr>
        <w:t xml:space="preserve"> Accession Agreement </w:t>
      </w:r>
      <w:r w:rsidR="00F15781">
        <w:rPr>
          <w:b w:val="0"/>
        </w:rPr>
        <w:t xml:space="preserve">by another party, </w:t>
      </w:r>
      <w:r w:rsidR="0013177F">
        <w:rPr>
          <w:b w:val="0"/>
        </w:rPr>
        <w:t>shall remain bound by the terms of this Agreement following conclusion of th</w:t>
      </w:r>
      <w:r w:rsidR="00EE5B56">
        <w:rPr>
          <w:b w:val="0"/>
        </w:rPr>
        <w:t xml:space="preserve">at </w:t>
      </w:r>
      <w:r w:rsidR="0013177F">
        <w:rPr>
          <w:b w:val="0"/>
        </w:rPr>
        <w:t>Accession Agreement and in addition, from the date on which the relevant Accession Ag</w:t>
      </w:r>
      <w:r w:rsidR="00F15781">
        <w:rPr>
          <w:b w:val="0"/>
        </w:rPr>
        <w:t>reement was concluded, the new Learning S</w:t>
      </w:r>
      <w:r w:rsidR="0013177F">
        <w:rPr>
          <w:b w:val="0"/>
        </w:rPr>
        <w:t xml:space="preserve">upplier </w:t>
      </w:r>
      <w:r w:rsidR="00F15781">
        <w:rPr>
          <w:b w:val="0"/>
        </w:rPr>
        <w:t xml:space="preserve">which has acceded to this Agreement </w:t>
      </w:r>
      <w:r w:rsidR="0013177F">
        <w:rPr>
          <w:b w:val="0"/>
        </w:rPr>
        <w:t>shall have all of the rights and obligations of a Supplier under this Agreement.</w:t>
      </w:r>
    </w:p>
    <w:p w14:paraId="5F8BBF84" w14:textId="2B4570E1" w:rsidR="0013177F" w:rsidRDefault="0013177F" w:rsidP="0014345B">
      <w:pPr>
        <w:pStyle w:val="Heading2"/>
        <w:keepNext w:val="0"/>
        <w:widowControl w:val="0"/>
        <w:tabs>
          <w:tab w:val="clear" w:pos="810"/>
          <w:tab w:val="num" w:pos="720"/>
        </w:tabs>
        <w:spacing w:line="276" w:lineRule="auto"/>
        <w:ind w:left="720"/>
      </w:pPr>
      <w:r>
        <w:rPr>
          <w:b w:val="0"/>
        </w:rPr>
        <w:t xml:space="preserve">Following conclusion of </w:t>
      </w:r>
      <w:r w:rsidR="00B64228">
        <w:rPr>
          <w:b w:val="0"/>
        </w:rPr>
        <w:t>a</w:t>
      </w:r>
      <w:r>
        <w:rPr>
          <w:b w:val="0"/>
        </w:rPr>
        <w:t xml:space="preserve"> relevant Accession Agreement</w:t>
      </w:r>
      <w:r w:rsidR="00F15781">
        <w:rPr>
          <w:b w:val="0"/>
        </w:rPr>
        <w:t xml:space="preserve"> by a Learning Supplier</w:t>
      </w:r>
      <w:r>
        <w:rPr>
          <w:b w:val="0"/>
        </w:rPr>
        <w:t>, the Authority shall send a copy of the sig</w:t>
      </w:r>
      <w:r w:rsidR="00C53BAE">
        <w:rPr>
          <w:b w:val="0"/>
        </w:rPr>
        <w:t xml:space="preserve">ned Accession Agreement to the </w:t>
      </w:r>
      <w:r w:rsidR="00B64228">
        <w:rPr>
          <w:b w:val="0"/>
        </w:rPr>
        <w:t>Suppliers</w:t>
      </w:r>
      <w:r>
        <w:rPr>
          <w:b w:val="0"/>
        </w:rPr>
        <w:t xml:space="preserve"> for information in accordance with Clause </w:t>
      </w:r>
      <w:r>
        <w:rPr>
          <w:b w:val="0"/>
        </w:rPr>
        <w:fldChar w:fldCharType="begin"/>
      </w:r>
      <w:r>
        <w:rPr>
          <w:b w:val="0"/>
        </w:rPr>
        <w:instrText xml:space="preserve"> REF _Ref494450141 \r \h </w:instrText>
      </w:r>
      <w:r>
        <w:rPr>
          <w:b w:val="0"/>
        </w:rPr>
      </w:r>
      <w:r>
        <w:rPr>
          <w:b w:val="0"/>
        </w:rPr>
        <w:fldChar w:fldCharType="separate"/>
      </w:r>
      <w:r w:rsidR="00E839C5">
        <w:rPr>
          <w:b w:val="0"/>
        </w:rPr>
        <w:t>21</w:t>
      </w:r>
      <w:r>
        <w:rPr>
          <w:b w:val="0"/>
        </w:rPr>
        <w:fldChar w:fldCharType="end"/>
      </w:r>
      <w:r>
        <w:rPr>
          <w:b w:val="0"/>
        </w:rPr>
        <w:t>.</w:t>
      </w:r>
      <w:r w:rsidR="00251F02">
        <w:rPr>
          <w:b w:val="0"/>
        </w:rPr>
        <w:t xml:space="preserve"> </w:t>
      </w:r>
    </w:p>
    <w:p w14:paraId="0F3F09BE" w14:textId="77777777" w:rsidR="0013177F" w:rsidRDefault="0013177F" w:rsidP="0014345B">
      <w:pPr>
        <w:pStyle w:val="Heading1"/>
        <w:keepNext w:val="0"/>
        <w:widowControl w:val="0"/>
      </w:pPr>
      <w:bookmarkStart w:id="15" w:name="_Toc445812114"/>
      <w:bookmarkStart w:id="16" w:name="_Ref445819052"/>
      <w:bookmarkStart w:id="17" w:name="_Toc26269502"/>
      <w:r>
        <w:t>Term</w:t>
      </w:r>
      <w:bookmarkEnd w:id="15"/>
      <w:bookmarkEnd w:id="16"/>
      <w:bookmarkEnd w:id="17"/>
    </w:p>
    <w:p w14:paraId="006568E3" w14:textId="2CEB48ED" w:rsidR="0013177F" w:rsidRDefault="0013177F" w:rsidP="0014345B">
      <w:pPr>
        <w:pStyle w:val="Heading2"/>
        <w:keepNext w:val="0"/>
        <w:widowControl w:val="0"/>
        <w:spacing w:line="276" w:lineRule="auto"/>
        <w:rPr>
          <w:b w:val="0"/>
        </w:rPr>
      </w:pPr>
      <w:r>
        <w:rPr>
          <w:b w:val="0"/>
        </w:rPr>
        <w:t>This Agreement shall continue in full force and effect from the Collaboration Agre</w:t>
      </w:r>
      <w:r w:rsidR="00F15781">
        <w:rPr>
          <w:b w:val="0"/>
        </w:rPr>
        <w:t>ement Effective Date until the</w:t>
      </w:r>
      <w:r>
        <w:rPr>
          <w:b w:val="0"/>
        </w:rPr>
        <w:t xml:space="preserve"> expiry of </w:t>
      </w:r>
      <w:r w:rsidR="00980CE3">
        <w:rPr>
          <w:b w:val="0"/>
        </w:rPr>
        <w:t>the Helpdesk Agreement</w:t>
      </w:r>
      <w:r w:rsidR="00A528FD">
        <w:rPr>
          <w:b w:val="0"/>
        </w:rPr>
        <w:t>,</w:t>
      </w:r>
      <w:r>
        <w:rPr>
          <w:b w:val="0"/>
        </w:rPr>
        <w:t xml:space="preserve"> unless previously terminated in accordance with the termination provisions contained in Clause </w:t>
      </w:r>
      <w:r>
        <w:rPr>
          <w:b w:val="0"/>
        </w:rPr>
        <w:fldChar w:fldCharType="begin"/>
      </w:r>
      <w:r>
        <w:rPr>
          <w:b w:val="0"/>
        </w:rPr>
        <w:instrText xml:space="preserve"> REF _Ref445731946 \r \h  \* MERGEFORMAT </w:instrText>
      </w:r>
      <w:r>
        <w:rPr>
          <w:b w:val="0"/>
        </w:rPr>
      </w:r>
      <w:r>
        <w:rPr>
          <w:b w:val="0"/>
        </w:rPr>
        <w:fldChar w:fldCharType="separate"/>
      </w:r>
      <w:r>
        <w:rPr>
          <w:b w:val="0"/>
        </w:rPr>
        <w:t>4</w:t>
      </w:r>
      <w:r>
        <w:rPr>
          <w:b w:val="0"/>
        </w:rPr>
        <w:fldChar w:fldCharType="end"/>
      </w:r>
      <w:r>
        <w:rPr>
          <w:b w:val="0"/>
        </w:rPr>
        <w:t>.</w:t>
      </w:r>
    </w:p>
    <w:p w14:paraId="4D757C0B" w14:textId="77777777" w:rsidR="0013177F" w:rsidRDefault="0013177F" w:rsidP="0014345B">
      <w:pPr>
        <w:pStyle w:val="Heading1"/>
        <w:keepNext w:val="0"/>
        <w:widowControl w:val="0"/>
      </w:pPr>
      <w:bookmarkStart w:id="18" w:name="_Ref445731946"/>
      <w:bookmarkStart w:id="19" w:name="_Toc445812115"/>
      <w:bookmarkStart w:id="20" w:name="_Toc26269503"/>
      <w:r>
        <w:t>Termination</w:t>
      </w:r>
      <w:bookmarkEnd w:id="18"/>
      <w:bookmarkEnd w:id="19"/>
      <w:bookmarkEnd w:id="20"/>
    </w:p>
    <w:p w14:paraId="2F2498F3" w14:textId="77777777" w:rsidR="0013177F" w:rsidRDefault="0013177F" w:rsidP="0014345B">
      <w:pPr>
        <w:pStyle w:val="Heading2"/>
        <w:keepNext w:val="0"/>
        <w:widowControl w:val="0"/>
        <w:rPr>
          <w:b w:val="0"/>
        </w:rPr>
      </w:pPr>
      <w:bookmarkStart w:id="21" w:name="_Ref445734472"/>
      <w:bookmarkStart w:id="22" w:name="_Toc445812116"/>
      <w:r>
        <w:rPr>
          <w:b w:val="0"/>
        </w:rPr>
        <w:t>This Agreement shall terminate:</w:t>
      </w:r>
      <w:bookmarkEnd w:id="21"/>
      <w:bookmarkEnd w:id="22"/>
    </w:p>
    <w:p w14:paraId="2A0C7A2B" w14:textId="7454373C" w:rsidR="0013177F" w:rsidRDefault="0013177F" w:rsidP="00BE5B86">
      <w:pPr>
        <w:pStyle w:val="Heading4"/>
        <w:widowControl w:val="0"/>
      </w:pPr>
      <w:r>
        <w:t xml:space="preserve">on termination or expiry of all Supplier Agreement(s); </w:t>
      </w:r>
      <w:r w:rsidR="00F15781">
        <w:t>or;</w:t>
      </w:r>
    </w:p>
    <w:p w14:paraId="3BB79FEF" w14:textId="77777777" w:rsidR="0013177F" w:rsidRDefault="0013177F" w:rsidP="0014345B">
      <w:pPr>
        <w:pStyle w:val="Heading4"/>
        <w:widowControl w:val="0"/>
      </w:pPr>
      <w:r>
        <w:t>on the written consent of all Parties; or</w:t>
      </w:r>
    </w:p>
    <w:p w14:paraId="0E7F6546" w14:textId="77777777" w:rsidR="0013177F" w:rsidRDefault="0013177F" w:rsidP="0014345B">
      <w:pPr>
        <w:pStyle w:val="Heading4"/>
        <w:widowControl w:val="0"/>
      </w:pPr>
      <w:r>
        <w:t>following not less than thirty (30) days' prior written notice from the Authority,</w:t>
      </w:r>
    </w:p>
    <w:p w14:paraId="485CF2EA" w14:textId="6EFE1244" w:rsidR="0013177F" w:rsidRDefault="00E65105" w:rsidP="0014345B">
      <w:pPr>
        <w:pStyle w:val="Heading2"/>
        <w:keepNext w:val="0"/>
        <w:widowControl w:val="0"/>
        <w:numPr>
          <w:ilvl w:val="0"/>
          <w:numId w:val="0"/>
        </w:numPr>
        <w:spacing w:line="276" w:lineRule="auto"/>
        <w:ind w:left="720"/>
        <w:rPr>
          <w:b w:val="0"/>
        </w:rPr>
      </w:pPr>
      <w:r>
        <w:rPr>
          <w:b w:val="0"/>
        </w:rPr>
        <w:t xml:space="preserve">whichever is the earlier, </w:t>
      </w:r>
      <w:r w:rsidR="0013177F">
        <w:rPr>
          <w:b w:val="0"/>
        </w:rPr>
        <w:t xml:space="preserve">provided that a </w:t>
      </w:r>
      <w:r w:rsidR="0032445D">
        <w:rPr>
          <w:b w:val="0"/>
        </w:rPr>
        <w:t>Supplier’s Accession Agreement shall terminate (and all of that Supplier’s rights and obligations under this Agreement shall cease</w:t>
      </w:r>
      <w:r w:rsidR="006C28B9">
        <w:rPr>
          <w:b w:val="0"/>
        </w:rPr>
        <w:t>, subject to any exit and termination obligations which are intended to survive expiry and termination</w:t>
      </w:r>
      <w:r w:rsidR="0032445D">
        <w:rPr>
          <w:b w:val="0"/>
        </w:rPr>
        <w:t xml:space="preserve">) on such date that </w:t>
      </w:r>
      <w:r w:rsidR="0051671A">
        <w:rPr>
          <w:b w:val="0"/>
        </w:rPr>
        <w:t>that relevant</w:t>
      </w:r>
      <w:r w:rsidR="0032445D">
        <w:rPr>
          <w:b w:val="0"/>
        </w:rPr>
        <w:t xml:space="preserve"> Supplier’s Supplier Agreement terminates or expires.</w:t>
      </w:r>
    </w:p>
    <w:p w14:paraId="30DFD599" w14:textId="6B2494AE" w:rsidR="0013177F" w:rsidRDefault="0013177F" w:rsidP="0014345B">
      <w:pPr>
        <w:pStyle w:val="Heading2"/>
        <w:keepNext w:val="0"/>
        <w:widowControl w:val="0"/>
        <w:spacing w:line="276" w:lineRule="auto"/>
        <w:rPr>
          <w:b w:val="0"/>
        </w:rPr>
      </w:pPr>
      <w:bookmarkStart w:id="23" w:name="_Toc445812117"/>
      <w:r>
        <w:rPr>
          <w:b w:val="0"/>
        </w:rPr>
        <w:t>The Parties acknowledge that this Agreement is intended to support the Supplier Agreements and</w:t>
      </w:r>
      <w:r w:rsidR="00B256A2">
        <w:rPr>
          <w:b w:val="0"/>
        </w:rPr>
        <w:t xml:space="preserve"> the Learning Service, and accordingly </w:t>
      </w:r>
      <w:r>
        <w:rPr>
          <w:b w:val="0"/>
        </w:rPr>
        <w:t xml:space="preserve">there shall be no rights of termination of the Agreement other than pursuant to Clause </w:t>
      </w:r>
      <w:r>
        <w:rPr>
          <w:b w:val="0"/>
        </w:rPr>
        <w:fldChar w:fldCharType="begin"/>
      </w:r>
      <w:r>
        <w:rPr>
          <w:b w:val="0"/>
        </w:rPr>
        <w:instrText xml:space="preserve"> REF _Ref445734472 \r \h  \* MERGEFORMAT </w:instrText>
      </w:r>
      <w:r>
        <w:rPr>
          <w:b w:val="0"/>
        </w:rPr>
      </w:r>
      <w:r>
        <w:rPr>
          <w:b w:val="0"/>
        </w:rPr>
        <w:fldChar w:fldCharType="separate"/>
      </w:r>
      <w:r>
        <w:rPr>
          <w:b w:val="0"/>
        </w:rPr>
        <w:t>4.1</w:t>
      </w:r>
      <w:r>
        <w:rPr>
          <w:b w:val="0"/>
        </w:rPr>
        <w:fldChar w:fldCharType="end"/>
      </w:r>
      <w:r>
        <w:rPr>
          <w:b w:val="0"/>
        </w:rPr>
        <w:t>.</w:t>
      </w:r>
      <w:bookmarkEnd w:id="23"/>
      <w:r>
        <w:rPr>
          <w:b w:val="0"/>
        </w:rPr>
        <w:t xml:space="preserve"> </w:t>
      </w:r>
    </w:p>
    <w:p w14:paraId="16121937" w14:textId="77777777" w:rsidR="0013177F" w:rsidRDefault="0013177F" w:rsidP="0014345B">
      <w:pPr>
        <w:pStyle w:val="Heading1"/>
        <w:keepNext w:val="0"/>
        <w:widowControl w:val="0"/>
      </w:pPr>
      <w:bookmarkStart w:id="24" w:name="_Ref445893117"/>
      <w:bookmarkStart w:id="25" w:name="_Toc26269504"/>
      <w:r>
        <w:t>Required Behaviours</w:t>
      </w:r>
      <w:bookmarkEnd w:id="24"/>
      <w:bookmarkEnd w:id="25"/>
    </w:p>
    <w:p w14:paraId="4F5E0329" w14:textId="77777777" w:rsidR="0013177F" w:rsidRDefault="0013177F" w:rsidP="0014345B">
      <w:pPr>
        <w:pStyle w:val="Heading2"/>
        <w:keepNext w:val="0"/>
        <w:widowControl w:val="0"/>
        <w:rPr>
          <w:b w:val="0"/>
        </w:rPr>
      </w:pPr>
      <w:r>
        <w:rPr>
          <w:b w:val="0"/>
        </w:rPr>
        <w:t xml:space="preserve">Each Supplier will undertake its obligations under this Agreement and the relevant Supplier Agreement in accordance with the following behaviours set out in this Clause </w:t>
      </w:r>
      <w:r>
        <w:rPr>
          <w:b w:val="0"/>
        </w:rPr>
        <w:fldChar w:fldCharType="begin"/>
      </w:r>
      <w:r>
        <w:rPr>
          <w:b w:val="0"/>
        </w:rPr>
        <w:instrText xml:space="preserve"> REF _Ref445893117 \r \h  \* MERGEFORMAT </w:instrText>
      </w:r>
      <w:r>
        <w:rPr>
          <w:b w:val="0"/>
        </w:rPr>
      </w:r>
      <w:r>
        <w:rPr>
          <w:b w:val="0"/>
        </w:rPr>
        <w:fldChar w:fldCharType="separate"/>
      </w:r>
      <w:r>
        <w:rPr>
          <w:b w:val="0"/>
        </w:rPr>
        <w:t>5</w:t>
      </w:r>
      <w:r>
        <w:rPr>
          <w:b w:val="0"/>
        </w:rPr>
        <w:fldChar w:fldCharType="end"/>
      </w:r>
      <w:r>
        <w:rPr>
          <w:b w:val="0"/>
        </w:rPr>
        <w:t xml:space="preserve"> (the "Required Behaviours").</w:t>
      </w:r>
    </w:p>
    <w:p w14:paraId="64AC0DDD" w14:textId="55876D30" w:rsidR="0013177F" w:rsidRDefault="0013177F" w:rsidP="0014345B">
      <w:pPr>
        <w:pStyle w:val="Heading2"/>
        <w:keepNext w:val="0"/>
        <w:widowControl w:val="0"/>
        <w:rPr>
          <w:b w:val="0"/>
        </w:rPr>
      </w:pPr>
      <w:r>
        <w:rPr>
          <w:b w:val="0"/>
        </w:rPr>
        <w:t xml:space="preserve">Suppliers must work collaboratively with the </w:t>
      </w:r>
      <w:r w:rsidR="00E314CA">
        <w:rPr>
          <w:b w:val="0"/>
        </w:rPr>
        <w:t>Parties,</w:t>
      </w:r>
      <w:r w:rsidR="0051671A">
        <w:rPr>
          <w:b w:val="0"/>
        </w:rPr>
        <w:t xml:space="preserve"> the Incumbent Suppliers</w:t>
      </w:r>
      <w:r w:rsidR="00D56808">
        <w:rPr>
          <w:b w:val="0"/>
        </w:rPr>
        <w:t xml:space="preserve"> and any </w:t>
      </w:r>
      <w:r w:rsidR="009C3061">
        <w:rPr>
          <w:b w:val="0"/>
        </w:rPr>
        <w:t>Replacement Suppliers</w:t>
      </w:r>
      <w:r>
        <w:rPr>
          <w:b w:val="0"/>
        </w:rPr>
        <w:t xml:space="preserve"> towards the successful end to </w:t>
      </w:r>
      <w:r w:rsidR="009C3061">
        <w:rPr>
          <w:b w:val="0"/>
        </w:rPr>
        <w:t xml:space="preserve">end transition, </w:t>
      </w:r>
      <w:r>
        <w:rPr>
          <w:b w:val="0"/>
        </w:rPr>
        <w:t>implementation</w:t>
      </w:r>
      <w:r w:rsidR="00D56808">
        <w:rPr>
          <w:b w:val="0"/>
        </w:rPr>
        <w:t xml:space="preserve"> and the successful steady state running of the Learning Services,</w:t>
      </w:r>
      <w:r w:rsidR="009C3061">
        <w:rPr>
          <w:b w:val="0"/>
        </w:rPr>
        <w:t xml:space="preserve"> and </w:t>
      </w:r>
      <w:r w:rsidR="00D56808">
        <w:rPr>
          <w:b w:val="0"/>
        </w:rPr>
        <w:t xml:space="preserve">the </w:t>
      </w:r>
      <w:r w:rsidR="009C3061">
        <w:rPr>
          <w:b w:val="0"/>
        </w:rPr>
        <w:t>eventual exit</w:t>
      </w:r>
      <w:r>
        <w:rPr>
          <w:b w:val="0"/>
        </w:rPr>
        <w:t xml:space="preserve"> of all </w:t>
      </w:r>
      <w:r w:rsidR="00674F7E">
        <w:rPr>
          <w:b w:val="0"/>
        </w:rPr>
        <w:t xml:space="preserve">Learning Services </w:t>
      </w:r>
      <w:r>
        <w:rPr>
          <w:b w:val="0"/>
        </w:rPr>
        <w:t>procured by the Authority</w:t>
      </w:r>
      <w:r w:rsidR="00D56808">
        <w:rPr>
          <w:b w:val="0"/>
        </w:rPr>
        <w:t xml:space="preserve"> under the Supplier Agreements.</w:t>
      </w:r>
    </w:p>
    <w:p w14:paraId="379CCC8C" w14:textId="0AA5F85C" w:rsidR="0013177F" w:rsidRDefault="0013177F" w:rsidP="0014345B">
      <w:pPr>
        <w:pStyle w:val="Heading2"/>
        <w:keepNext w:val="0"/>
        <w:widowControl w:val="0"/>
        <w:rPr>
          <w:b w:val="0"/>
        </w:rPr>
      </w:pPr>
      <w:r>
        <w:rPr>
          <w:b w:val="0"/>
        </w:rPr>
        <w:t xml:space="preserve">Suppliers shall act in a manner which is consistent with and supports the </w:t>
      </w:r>
      <w:r w:rsidR="00E95393">
        <w:rPr>
          <w:b w:val="0"/>
        </w:rPr>
        <w:t>Authority’s Requirements.</w:t>
      </w:r>
    </w:p>
    <w:p w14:paraId="50EE2427" w14:textId="12F2EF91" w:rsidR="00C07756" w:rsidRPr="0051671A" w:rsidRDefault="00C07756" w:rsidP="0051671A">
      <w:pPr>
        <w:pStyle w:val="Heading2"/>
        <w:keepNext w:val="0"/>
        <w:widowControl w:val="0"/>
        <w:rPr>
          <w:b w:val="0"/>
        </w:rPr>
      </w:pPr>
      <w:r>
        <w:rPr>
          <w:b w:val="0"/>
        </w:rPr>
        <w:t>Suppliers shall provide its cooperation, support, information and assistance in a proactive, transpar</w:t>
      </w:r>
      <w:r w:rsidR="0051671A">
        <w:rPr>
          <w:b w:val="0"/>
        </w:rPr>
        <w:t>ent and open way and in a spirit</w:t>
      </w:r>
      <w:r>
        <w:rPr>
          <w:b w:val="0"/>
        </w:rPr>
        <w:t xml:space="preserve"> of trust and mutual confidence</w:t>
      </w:r>
      <w:r w:rsidR="00E65105">
        <w:rPr>
          <w:b w:val="0"/>
        </w:rPr>
        <w:t>.</w:t>
      </w:r>
    </w:p>
    <w:p w14:paraId="1E2BA2FC" w14:textId="17461125" w:rsidR="0013177F" w:rsidRDefault="0013177F" w:rsidP="0014345B">
      <w:pPr>
        <w:pStyle w:val="Heading2"/>
        <w:keepNext w:val="0"/>
        <w:widowControl w:val="0"/>
        <w:rPr>
          <w:b w:val="0"/>
        </w:rPr>
      </w:pPr>
      <w:r>
        <w:rPr>
          <w:b w:val="0"/>
        </w:rPr>
        <w:lastRenderedPageBreak/>
        <w:t>Suppliers must co-operate with the</w:t>
      </w:r>
      <w:r w:rsidR="006C28B9">
        <w:rPr>
          <w:b w:val="0"/>
        </w:rPr>
        <w:t xml:space="preserve"> Parties</w:t>
      </w:r>
      <w:r>
        <w:rPr>
          <w:b w:val="0"/>
        </w:rPr>
        <w:t xml:space="preserve"> to:</w:t>
      </w:r>
    </w:p>
    <w:p w14:paraId="0B185B71" w14:textId="2CBC85D9" w:rsidR="0013177F" w:rsidRDefault="0013177F" w:rsidP="0014345B">
      <w:pPr>
        <w:pStyle w:val="Heading4"/>
        <w:widowControl w:val="0"/>
      </w:pPr>
      <w:r>
        <w:t xml:space="preserve">ensure the orderly provision of seamless </w:t>
      </w:r>
      <w:r w:rsidR="00674F7E">
        <w:t>Learning Services</w:t>
      </w:r>
      <w:r w:rsidR="0051671A">
        <w:t xml:space="preserve"> to the Authority and End Users</w:t>
      </w:r>
      <w:r>
        <w:t>;</w:t>
      </w:r>
    </w:p>
    <w:p w14:paraId="5767ADF2" w14:textId="623FC39B" w:rsidR="009C3061" w:rsidRDefault="009C3061" w:rsidP="0014345B">
      <w:pPr>
        <w:pStyle w:val="Heading4"/>
        <w:widowControl w:val="0"/>
      </w:pPr>
      <w:r>
        <w:t xml:space="preserve">ensure compliance with the </w:t>
      </w:r>
      <w:r w:rsidR="00CF1377">
        <w:t>LOM</w:t>
      </w:r>
      <w:r>
        <w:t>;</w:t>
      </w:r>
    </w:p>
    <w:p w14:paraId="4078B2E0" w14:textId="7A668AD4" w:rsidR="0013177F" w:rsidRDefault="0013177F" w:rsidP="0014345B">
      <w:pPr>
        <w:pStyle w:val="Heading4"/>
        <w:widowControl w:val="0"/>
      </w:pPr>
      <w:r>
        <w:t xml:space="preserve">avoid hindering provision of </w:t>
      </w:r>
      <w:r w:rsidR="00674F7E">
        <w:t>services by the Incumbent Suppliers and/or the Supplier Agreements respectively;</w:t>
      </w:r>
    </w:p>
    <w:p w14:paraId="71731762" w14:textId="5F936FCD" w:rsidR="0013177F" w:rsidRDefault="0013177F" w:rsidP="0014345B">
      <w:pPr>
        <w:pStyle w:val="Heading4"/>
        <w:widowControl w:val="0"/>
      </w:pPr>
      <w:r>
        <w:t>facilitate the successful delivery of services by other Suppliers</w:t>
      </w:r>
      <w:r w:rsidR="006C28B9">
        <w:t>;</w:t>
      </w:r>
    </w:p>
    <w:p w14:paraId="64993A0D" w14:textId="6734137A" w:rsidR="00D56808" w:rsidRDefault="006C28B9" w:rsidP="00D56808">
      <w:pPr>
        <w:pStyle w:val="Heading4"/>
        <w:widowControl w:val="0"/>
      </w:pPr>
      <w:r>
        <w:t>ensure an orderly exi</w:t>
      </w:r>
      <w:r w:rsidR="00E65105">
        <w:t>t from the Supplier Agreements services to</w:t>
      </w:r>
      <w:r>
        <w:t xml:space="preserve"> any Replacement Services;</w:t>
      </w:r>
    </w:p>
    <w:p w14:paraId="44DCCEF6" w14:textId="084C7576" w:rsidR="0013177F" w:rsidRDefault="0013177F" w:rsidP="0014345B">
      <w:pPr>
        <w:pStyle w:val="Heading4"/>
        <w:widowControl w:val="0"/>
      </w:pPr>
      <w:r>
        <w:t>avoid und</w:t>
      </w:r>
      <w:r w:rsidR="00043ECB">
        <w:t xml:space="preserve">ue disturbance to </w:t>
      </w:r>
      <w:r w:rsidR="00D56808">
        <w:t>the other Parties;</w:t>
      </w:r>
    </w:p>
    <w:p w14:paraId="65FC936C" w14:textId="09D19B7E" w:rsidR="0013177F" w:rsidRDefault="0013177F" w:rsidP="0014345B">
      <w:pPr>
        <w:pStyle w:val="Heading4"/>
        <w:widowControl w:val="0"/>
      </w:pPr>
      <w:r>
        <w:t xml:space="preserve">do what is </w:t>
      </w:r>
      <w:r w:rsidR="00D56808">
        <w:t xml:space="preserve">reasonably </w:t>
      </w:r>
      <w:r>
        <w:t>necessary to integrate systems and the services provided under their Supplier Agreement</w:t>
      </w:r>
      <w:r w:rsidR="00D56808">
        <w:t>s</w:t>
      </w:r>
      <w:r>
        <w:t xml:space="preserve"> with other relevant systems and services</w:t>
      </w:r>
      <w:r w:rsidR="006B4679">
        <w:t xml:space="preserve"> </w:t>
      </w:r>
      <w:r w:rsidR="00043ECB">
        <w:t>as part of the Learning Service;</w:t>
      </w:r>
    </w:p>
    <w:p w14:paraId="25B09132" w14:textId="77777777" w:rsidR="0013177F" w:rsidRDefault="0013177F" w:rsidP="0014345B">
      <w:pPr>
        <w:pStyle w:val="Heading4"/>
        <w:widowControl w:val="0"/>
      </w:pPr>
      <w:r>
        <w:t>ensure efficient and effective delivery of their obligations under their Supplier Agreement;</w:t>
      </w:r>
    </w:p>
    <w:p w14:paraId="01BEE16B" w14:textId="3AE5A0C7" w:rsidR="0013177F" w:rsidRDefault="0013177F" w:rsidP="0014345B">
      <w:pPr>
        <w:pStyle w:val="Heading4"/>
        <w:widowControl w:val="0"/>
      </w:pPr>
      <w:r>
        <w:t>ensure integration and interfacing where the services provided under their Supplier Agreement or other servi</w:t>
      </w:r>
      <w:r w:rsidR="00E65105">
        <w:t>ces are subject to inter-party D</w:t>
      </w:r>
      <w:r>
        <w:t>ependencies;</w:t>
      </w:r>
    </w:p>
    <w:p w14:paraId="4EF6C080" w14:textId="7A8EF80E" w:rsidR="009876C9" w:rsidRDefault="009876C9" w:rsidP="0014345B">
      <w:pPr>
        <w:pStyle w:val="Heading4"/>
        <w:widowControl w:val="0"/>
      </w:pPr>
      <w:r>
        <w:t>operate and maintain all software, hardware and/or technology in accordance with Good Industry Practice where there is interoperation with another Supplier;</w:t>
      </w:r>
    </w:p>
    <w:p w14:paraId="59CF279F" w14:textId="53D72D6A" w:rsidR="009876C9" w:rsidRDefault="009876C9" w:rsidP="0014345B">
      <w:pPr>
        <w:pStyle w:val="Heading4"/>
        <w:widowControl w:val="0"/>
      </w:pPr>
      <w:r>
        <w:t>provide any assistance and information required by the another Party to ensure a smooth transition, implementation and delivery of the Learning Services to the Authority and End Users</w:t>
      </w:r>
      <w:r w:rsidR="009C3061">
        <w:t>;</w:t>
      </w:r>
    </w:p>
    <w:p w14:paraId="00F61520" w14:textId="437E7863" w:rsidR="006C28B9" w:rsidRDefault="006C28B9" w:rsidP="0014345B">
      <w:pPr>
        <w:pStyle w:val="Heading4"/>
        <w:widowControl w:val="0"/>
      </w:pPr>
      <w:r>
        <w:t xml:space="preserve">provide any assistance and information required by another Party to ensure a smooth exit/transition and continuity of service at the exit or termination of a Supplier’s Agreement where services provided under that Agreement are </w:t>
      </w:r>
      <w:r w:rsidR="00D56808">
        <w:t>subject to Replacement Services; and</w:t>
      </w:r>
    </w:p>
    <w:p w14:paraId="1A76236A" w14:textId="11257496" w:rsidR="006C28B9" w:rsidRDefault="006C28B9" w:rsidP="0014345B">
      <w:pPr>
        <w:pStyle w:val="Heading4"/>
        <w:widowControl w:val="0"/>
      </w:pPr>
      <w:r>
        <w:t>enable any testing and/or quality assurance analysis of the Learning Service to be undertaken by the Helpdes</w:t>
      </w:r>
      <w:r w:rsidR="00E65105">
        <w:t>k Supplier and/or the Authority.</w:t>
      </w:r>
    </w:p>
    <w:p w14:paraId="5F99BD98" w14:textId="77777777" w:rsidR="0013177F" w:rsidRDefault="0013177F" w:rsidP="0014345B">
      <w:pPr>
        <w:pStyle w:val="Heading2"/>
        <w:keepNext w:val="0"/>
        <w:widowControl w:val="0"/>
        <w:rPr>
          <w:b w:val="0"/>
        </w:rPr>
      </w:pPr>
      <w:r>
        <w:rPr>
          <w:b w:val="0"/>
        </w:rPr>
        <w:t>Suppliers must adopt a 'fix first, find fault later' approach, prioritise achieving solutions to problems or issues over seeking to blame any other Party, and support and contribute to investigations by other Suppliers and the Authority to resolve incidents and problem investigations.</w:t>
      </w:r>
    </w:p>
    <w:p w14:paraId="280B634F" w14:textId="77777777" w:rsidR="0013177F" w:rsidRDefault="0013177F" w:rsidP="0014345B">
      <w:pPr>
        <w:pStyle w:val="Heading2"/>
        <w:keepNext w:val="0"/>
        <w:widowControl w:val="0"/>
        <w:rPr>
          <w:b w:val="0"/>
        </w:rPr>
      </w:pPr>
      <w:r>
        <w:rPr>
          <w:b w:val="0"/>
        </w:rPr>
        <w:t>Suppliers must be proactive and honest in their dealings with each other, as applicable, and open to honest feedback and must commit to creating a culture of openness that encourages all Parties to raise and discuss concerns, solve problems and deal directly with any issues, including those that are difficult.</w:t>
      </w:r>
    </w:p>
    <w:p w14:paraId="57EDA789" w14:textId="77777777" w:rsidR="0013177F" w:rsidRDefault="0013177F" w:rsidP="0014345B">
      <w:pPr>
        <w:pStyle w:val="Heading2"/>
        <w:keepNext w:val="0"/>
        <w:widowControl w:val="0"/>
        <w:rPr>
          <w:b w:val="0"/>
        </w:rPr>
      </w:pPr>
      <w:r>
        <w:rPr>
          <w:b w:val="0"/>
        </w:rPr>
        <w:t>Suppliers must take responsibility for their actions or inactions, as well as any foreseeable consequences, whether intended or not. Suppliers should not seek to blame other suppliers for service failures but support other suppliers in the resolution of incidents and problems.</w:t>
      </w:r>
    </w:p>
    <w:p w14:paraId="53412ACE" w14:textId="4021CD5D" w:rsidR="0013177F" w:rsidRDefault="0013177F" w:rsidP="0014345B">
      <w:pPr>
        <w:pStyle w:val="Heading2"/>
        <w:keepNext w:val="0"/>
        <w:widowControl w:val="0"/>
        <w:rPr>
          <w:b w:val="0"/>
        </w:rPr>
      </w:pPr>
      <w:r>
        <w:rPr>
          <w:b w:val="0"/>
        </w:rPr>
        <w:t>Suppliers must send appropriately knowledgeable and authorised personnel to all relevant governance meetings they are</w:t>
      </w:r>
      <w:r w:rsidR="00D56808">
        <w:rPr>
          <w:b w:val="0"/>
        </w:rPr>
        <w:t xml:space="preserve"> to attend under this Agreement.  </w:t>
      </w:r>
      <w:r>
        <w:rPr>
          <w:b w:val="0"/>
        </w:rPr>
        <w:t>These personnel should contribute actively to those meetings on matters within their knowledge and experience.</w:t>
      </w:r>
    </w:p>
    <w:p w14:paraId="0613FA3B" w14:textId="77777777" w:rsidR="0013177F" w:rsidRDefault="0013177F" w:rsidP="0014345B">
      <w:pPr>
        <w:pStyle w:val="Heading2"/>
        <w:keepNext w:val="0"/>
        <w:widowControl w:val="0"/>
        <w:rPr>
          <w:b w:val="0"/>
        </w:rPr>
      </w:pPr>
      <w:r>
        <w:rPr>
          <w:b w:val="0"/>
        </w:rPr>
        <w:lastRenderedPageBreak/>
        <w:t>Suppliers must demonstrate a preparedness to be flexible and to innovate and adopt best practices and be forthcoming in initiating proposals for new best practices which could deliver improved value to the Authority.</w:t>
      </w:r>
    </w:p>
    <w:p w14:paraId="4773514C" w14:textId="77777777" w:rsidR="0013177F" w:rsidRDefault="0013177F" w:rsidP="0014345B">
      <w:pPr>
        <w:pStyle w:val="Heading1"/>
        <w:keepNext w:val="0"/>
        <w:widowControl w:val="0"/>
      </w:pPr>
      <w:bookmarkStart w:id="26" w:name="_Toc445812132"/>
      <w:bookmarkStart w:id="27" w:name="_Ref446061828"/>
      <w:bookmarkStart w:id="28" w:name="_Toc26269505"/>
      <w:bookmarkStart w:id="29" w:name="_Toc445812119"/>
      <w:r>
        <w:t>Confidentiality</w:t>
      </w:r>
      <w:bookmarkEnd w:id="26"/>
      <w:bookmarkEnd w:id="27"/>
      <w:bookmarkEnd w:id="28"/>
    </w:p>
    <w:p w14:paraId="2E029C5D" w14:textId="77777777" w:rsidR="0013177F" w:rsidRDefault="0013177F" w:rsidP="0014345B">
      <w:pPr>
        <w:pStyle w:val="Heading2"/>
        <w:keepNext w:val="0"/>
        <w:widowControl w:val="0"/>
        <w:rPr>
          <w:b w:val="0"/>
        </w:rPr>
      </w:pPr>
      <w:bookmarkStart w:id="30" w:name="_Toc445812133"/>
      <w:r>
        <w:rPr>
          <w:b w:val="0"/>
        </w:rPr>
        <w:t>Without prejudice to any other rights and obligations relating to confidentiality, freedom of information and data protection to which any Party may be subject pursuant to the terms of a Supplier Agreement, each Party undertakes that it shall:</w:t>
      </w:r>
    </w:p>
    <w:p w14:paraId="353567C3" w14:textId="1BA1EACE" w:rsidR="0013177F" w:rsidRDefault="0013177F" w:rsidP="0014345B">
      <w:pPr>
        <w:pStyle w:val="Heading4"/>
        <w:widowControl w:val="0"/>
      </w:pPr>
      <w:r>
        <w:t>treat all other Party's Confidential Information as confidential and keep it in secure custody (which is appropriate depending upon the form in which such materials are stored, the nature of the Confidential Information contained in those materials, and any security classification);</w:t>
      </w:r>
    </w:p>
    <w:p w14:paraId="5CDA84B8" w14:textId="73DDC02A" w:rsidR="0013177F" w:rsidRDefault="0013177F" w:rsidP="0014345B">
      <w:pPr>
        <w:pStyle w:val="Heading4"/>
        <w:widowControl w:val="0"/>
      </w:pPr>
      <w:r>
        <w:t xml:space="preserve">not disclose any other Party’s Confidential Information to any other person </w:t>
      </w:r>
      <w:r w:rsidR="00E65105">
        <w:t>(</w:t>
      </w:r>
      <w:r>
        <w:t>except as expressly set out in this Agreement</w:t>
      </w:r>
      <w:r w:rsidR="00E65105">
        <w:t>)</w:t>
      </w:r>
      <w:r>
        <w:t xml:space="preserve"> without obtaining that Party's prior written consent;</w:t>
      </w:r>
    </w:p>
    <w:p w14:paraId="462281BA" w14:textId="65EEC77B" w:rsidR="0013177F" w:rsidRDefault="0013177F" w:rsidP="0014345B">
      <w:pPr>
        <w:pStyle w:val="Heading4"/>
        <w:widowControl w:val="0"/>
      </w:pPr>
      <w:r>
        <w:t>not use or exploit a Party’s Confidential Information in</w:t>
      </w:r>
      <w:r w:rsidR="00E711E6">
        <w:t xml:space="preserve"> any way except for the purpose of exercising or performing its rights and obligations</w:t>
      </w:r>
      <w:r>
        <w:t xml:space="preserve"> under this Agreement; and</w:t>
      </w:r>
    </w:p>
    <w:p w14:paraId="34D79237" w14:textId="77777777" w:rsidR="0013177F" w:rsidRDefault="0013177F" w:rsidP="0014345B">
      <w:pPr>
        <w:pStyle w:val="Heading4"/>
        <w:widowControl w:val="0"/>
      </w:pPr>
      <w:r>
        <w:t>immediately notify the Party if it suspects or becomes aware of any unauthorised access, copying, use or disclosure in any form of any of that Party’s Confidential Information.</w:t>
      </w:r>
    </w:p>
    <w:p w14:paraId="4D11130F" w14:textId="184B3BFF" w:rsidR="0013177F" w:rsidRDefault="0013177F" w:rsidP="0014345B">
      <w:pPr>
        <w:pStyle w:val="Heading2"/>
        <w:keepNext w:val="0"/>
        <w:widowControl w:val="0"/>
        <w:rPr>
          <w:b w:val="0"/>
        </w:rPr>
      </w:pPr>
      <w:bookmarkStart w:id="31" w:name="_Ref445805782"/>
      <w:bookmarkStart w:id="32" w:name="_Toc445812134"/>
      <w:bookmarkEnd w:id="30"/>
      <w:r>
        <w:rPr>
          <w:b w:val="0"/>
        </w:rPr>
        <w:t xml:space="preserve">A </w:t>
      </w:r>
      <w:r w:rsidR="005C541F">
        <w:rPr>
          <w:b w:val="0"/>
        </w:rPr>
        <w:t xml:space="preserve">Party </w:t>
      </w:r>
      <w:r>
        <w:rPr>
          <w:b w:val="0"/>
        </w:rPr>
        <w:t>may disclose another Party's Confidential Information:</w:t>
      </w:r>
      <w:bookmarkEnd w:id="31"/>
      <w:bookmarkEnd w:id="32"/>
    </w:p>
    <w:p w14:paraId="23150071" w14:textId="607A119C" w:rsidR="0013177F" w:rsidRDefault="00246A83" w:rsidP="0014345B">
      <w:pPr>
        <w:pStyle w:val="Heading4"/>
        <w:widowControl w:val="0"/>
      </w:pPr>
      <w:bookmarkStart w:id="33" w:name="_Ref446061939"/>
      <w:r>
        <w:t>where the Party is a Supplier</w:t>
      </w:r>
      <w:r w:rsidR="005C541F">
        <w:t xml:space="preserve">, </w:t>
      </w:r>
      <w:r w:rsidR="0013177F">
        <w:t xml:space="preserve">to its Supplier Personnel who need to know such information for the purposes of exercising that Supplier's rights or carrying out its obligations under or in connection with this Agreement or its relevant Supplier Agreement (provided that the Supplier shall ensure its Supplier Personnel whom it discloses any other Party's Confidential Information comply with this Clause </w:t>
      </w:r>
      <w:r w:rsidR="0013177F">
        <w:fldChar w:fldCharType="begin"/>
      </w:r>
      <w:r w:rsidR="0013177F">
        <w:instrText xml:space="preserve"> REF _Ref446061828 \r \h </w:instrText>
      </w:r>
      <w:r w:rsidR="0013177F">
        <w:fldChar w:fldCharType="separate"/>
      </w:r>
      <w:r w:rsidR="0013177F">
        <w:t>6</w:t>
      </w:r>
      <w:r w:rsidR="0013177F">
        <w:fldChar w:fldCharType="end"/>
      </w:r>
      <w:r w:rsidR="0013177F">
        <w:t>);</w:t>
      </w:r>
      <w:bookmarkEnd w:id="33"/>
    </w:p>
    <w:p w14:paraId="0060EF58" w14:textId="6D2FEBAD" w:rsidR="00155870" w:rsidRDefault="005C541F" w:rsidP="0014345B">
      <w:pPr>
        <w:pStyle w:val="Heading4"/>
        <w:widowControl w:val="0"/>
      </w:pPr>
      <w:r>
        <w:t>to End Users and the other Parties:</w:t>
      </w:r>
    </w:p>
    <w:p w14:paraId="20BCCD18" w14:textId="24377058" w:rsidR="00155870" w:rsidRDefault="00155870" w:rsidP="00155870">
      <w:pPr>
        <w:pStyle w:val="Heading5"/>
      </w:pPr>
      <w:r>
        <w:t>where such Confidential Information has been identified as Helpdesk Information</w:t>
      </w:r>
      <w:r w:rsidR="00E91B3F">
        <w:t xml:space="preserve"> and disc</w:t>
      </w:r>
      <w:r w:rsidR="00246A83">
        <w:t>losure to specific persons</w:t>
      </w:r>
      <w:r w:rsidR="005C541F">
        <w:t xml:space="preserve"> or P</w:t>
      </w:r>
      <w:r w:rsidR="00246A83">
        <w:t>arties</w:t>
      </w:r>
      <w:r w:rsidR="00E91B3F">
        <w:t xml:space="preserve"> has been</w:t>
      </w:r>
      <w:r w:rsidR="005C541F">
        <w:t xml:space="preserve"> agreed by the P</w:t>
      </w:r>
      <w:r w:rsidR="00E91B3F">
        <w:t>arty whose Confidential Information is to be disclosed</w:t>
      </w:r>
      <w:r w:rsidR="009C3061">
        <w:t xml:space="preserve">, as set out in the </w:t>
      </w:r>
      <w:r w:rsidR="00D56808">
        <w:t>L</w:t>
      </w:r>
      <w:r w:rsidR="009C3061">
        <w:t>OM</w:t>
      </w:r>
      <w:r>
        <w:t>; and/or</w:t>
      </w:r>
    </w:p>
    <w:p w14:paraId="34DE6E5D" w14:textId="11F5477A" w:rsidR="00BB127E" w:rsidRDefault="00BB127E" w:rsidP="00155870">
      <w:pPr>
        <w:pStyle w:val="Heading5"/>
      </w:pPr>
      <w:r>
        <w:t>to the extent that disclosure</w:t>
      </w:r>
      <w:r w:rsidR="0014694C">
        <w:t xml:space="preserve"> of the Confidential Information</w:t>
      </w:r>
      <w:r>
        <w:t xml:space="preserve"> is reasonably necessary for the purposes of ensuring the effective delivery of a seamless end-to-</w:t>
      </w:r>
      <w:r w:rsidR="005574B6">
        <w:t>end Learning Service</w:t>
      </w:r>
      <w:r>
        <w:t xml:space="preserve"> to the Authority and the End Users</w:t>
      </w:r>
      <w:r w:rsidR="005574B6">
        <w:t xml:space="preserve"> (and provided that the disclosing Supplier shall ensure that the </w:t>
      </w:r>
      <w:r w:rsidR="00246A83">
        <w:t xml:space="preserve">End User and/or </w:t>
      </w:r>
      <w:r w:rsidR="005574B6">
        <w:t xml:space="preserve">Party to whom it discloses </w:t>
      </w:r>
      <w:r w:rsidR="00973F50">
        <w:t xml:space="preserve">another Party’s </w:t>
      </w:r>
      <w:r w:rsidR="005574B6">
        <w:t xml:space="preserve">Confidential Information </w:t>
      </w:r>
      <w:r w:rsidR="00D04267">
        <w:t>is notified of the confidential nature of the information)</w:t>
      </w:r>
      <w:r w:rsidR="00973F50">
        <w:t>;</w:t>
      </w:r>
      <w:r w:rsidR="00155870">
        <w:t xml:space="preserve"> </w:t>
      </w:r>
    </w:p>
    <w:p w14:paraId="7CF65A5B" w14:textId="77777777" w:rsidR="00246A83" w:rsidRDefault="00246A83" w:rsidP="00246A83">
      <w:pPr>
        <w:pStyle w:val="Heading4"/>
        <w:widowControl w:val="0"/>
      </w:pPr>
      <w:bookmarkStart w:id="34" w:name="_Ref446062051"/>
      <w:r>
        <w:t xml:space="preserve">to its professional advisers for the purposes of obtaining advice in relation to this Agreement; and </w:t>
      </w:r>
    </w:p>
    <w:p w14:paraId="37C7FB35" w14:textId="77777777" w:rsidR="00246A83" w:rsidRDefault="003F2757" w:rsidP="005C541F">
      <w:pPr>
        <w:pStyle w:val="Heading4"/>
      </w:pPr>
      <w:r>
        <w:t>whe</w:t>
      </w:r>
      <w:r w:rsidR="005C541F">
        <w:t>re</w:t>
      </w:r>
      <w:r w:rsidR="00246A83">
        <w:t xml:space="preserve"> the Party is the Authority:</w:t>
      </w:r>
    </w:p>
    <w:p w14:paraId="15674C47" w14:textId="6BE3699B" w:rsidR="005C541F" w:rsidRDefault="005C541F" w:rsidP="00246A83">
      <w:pPr>
        <w:pStyle w:val="Heading5"/>
      </w:pPr>
      <w:r w:rsidRPr="005C541F">
        <w:t xml:space="preserve">and where the Confidential Information is also Management Information, to </w:t>
      </w:r>
      <w:r w:rsidR="003F2757">
        <w:t>the Learning and Development leads in Civil Service Departments;</w:t>
      </w:r>
    </w:p>
    <w:p w14:paraId="0E574909" w14:textId="6418147F" w:rsidR="00246A83" w:rsidRDefault="00246A83" w:rsidP="00246A83">
      <w:pPr>
        <w:pStyle w:val="Heading5"/>
      </w:pPr>
      <w:r>
        <w:t>to parties who are bidding for Replacement Services as part of any tender exercise</w:t>
      </w:r>
      <w:r w:rsidR="00F34E87">
        <w:t xml:space="preserve"> to the extent reasonably necessary to enable the Authority to run a compliant and fair competition</w:t>
      </w:r>
      <w:r>
        <w:t>;</w:t>
      </w:r>
    </w:p>
    <w:bookmarkEnd w:id="34"/>
    <w:p w14:paraId="684B3CC1" w14:textId="77777777" w:rsidR="0013177F" w:rsidRDefault="0013177F" w:rsidP="0014345B">
      <w:pPr>
        <w:pStyle w:val="Heading4"/>
        <w:widowControl w:val="0"/>
      </w:pPr>
      <w:r>
        <w:lastRenderedPageBreak/>
        <w:t>as may be required by law, a court of competent jurisdiction or any governmental or regulatory body.</w:t>
      </w:r>
    </w:p>
    <w:p w14:paraId="2966AD87" w14:textId="7BF2E10D" w:rsidR="0013177F" w:rsidRDefault="0013177F" w:rsidP="0014345B">
      <w:pPr>
        <w:pStyle w:val="Heading2"/>
        <w:keepNext w:val="0"/>
        <w:widowControl w:val="0"/>
        <w:rPr>
          <w:rFonts w:eastAsia="Tahoma"/>
          <w:b w:val="0"/>
        </w:rPr>
      </w:pPr>
      <w:bookmarkStart w:id="35" w:name="_Ref445813944"/>
      <w:r>
        <w:rPr>
          <w:rFonts w:eastAsia="Tahoma"/>
          <w:b w:val="0"/>
        </w:rPr>
        <w:t xml:space="preserve">Where the Supplier </w:t>
      </w:r>
      <w:r>
        <w:rPr>
          <w:b w:val="0"/>
        </w:rPr>
        <w:t>discloses</w:t>
      </w:r>
      <w:r>
        <w:rPr>
          <w:rFonts w:eastAsia="Tahoma"/>
          <w:b w:val="0"/>
        </w:rPr>
        <w:t xml:space="preserve"> a Party's Confidential Information pursuant to </w:t>
      </w:r>
      <w:proofErr w:type="gramStart"/>
      <w:r>
        <w:rPr>
          <w:rFonts w:eastAsia="Tahoma"/>
          <w:b w:val="0"/>
        </w:rPr>
        <w:t xml:space="preserve">Clauses  </w:t>
      </w:r>
      <w:proofErr w:type="gramEnd"/>
      <w:r>
        <w:rPr>
          <w:rFonts w:eastAsia="Tahoma"/>
          <w:b w:val="0"/>
        </w:rPr>
        <w:fldChar w:fldCharType="begin"/>
      </w:r>
      <w:r>
        <w:rPr>
          <w:rFonts w:eastAsia="Tahoma"/>
          <w:b w:val="0"/>
        </w:rPr>
        <w:instrText xml:space="preserve"> REF _Ref446061939 \w \h  \* MERGEFORMAT </w:instrText>
      </w:r>
      <w:r>
        <w:rPr>
          <w:rFonts w:eastAsia="Tahoma"/>
          <w:b w:val="0"/>
        </w:rPr>
      </w:r>
      <w:r>
        <w:rPr>
          <w:rFonts w:eastAsia="Tahoma"/>
          <w:b w:val="0"/>
        </w:rPr>
        <w:fldChar w:fldCharType="separate"/>
      </w:r>
      <w:r>
        <w:rPr>
          <w:rFonts w:eastAsia="Tahoma"/>
          <w:b w:val="0"/>
        </w:rPr>
        <w:t>6.2(a)</w:t>
      </w:r>
      <w:r>
        <w:rPr>
          <w:rFonts w:eastAsia="Tahoma"/>
          <w:b w:val="0"/>
        </w:rPr>
        <w:fldChar w:fldCharType="end"/>
      </w:r>
      <w:r>
        <w:rPr>
          <w:rFonts w:eastAsia="Tahoma"/>
          <w:b w:val="0"/>
        </w:rPr>
        <w:t xml:space="preserve"> and </w:t>
      </w:r>
      <w:r>
        <w:rPr>
          <w:rFonts w:eastAsia="Tahoma"/>
          <w:b w:val="0"/>
        </w:rPr>
        <w:fldChar w:fldCharType="begin"/>
      </w:r>
      <w:r>
        <w:rPr>
          <w:rFonts w:eastAsia="Tahoma"/>
          <w:b w:val="0"/>
        </w:rPr>
        <w:instrText xml:space="preserve"> REF _Ref446062051 \w \h  \* MERGEFORMAT </w:instrText>
      </w:r>
      <w:r>
        <w:rPr>
          <w:rFonts w:eastAsia="Tahoma"/>
          <w:b w:val="0"/>
        </w:rPr>
      </w:r>
      <w:r>
        <w:rPr>
          <w:rFonts w:eastAsia="Tahoma"/>
          <w:b w:val="0"/>
        </w:rPr>
        <w:fldChar w:fldCharType="separate"/>
      </w:r>
      <w:r w:rsidR="00246A83">
        <w:rPr>
          <w:rFonts w:eastAsia="Tahoma"/>
          <w:b w:val="0"/>
        </w:rPr>
        <w:t>6.2(c)</w:t>
      </w:r>
      <w:r>
        <w:rPr>
          <w:rFonts w:eastAsia="Tahoma"/>
          <w:b w:val="0"/>
        </w:rPr>
        <w:fldChar w:fldCharType="end"/>
      </w:r>
      <w:r>
        <w:rPr>
          <w:rFonts w:eastAsia="Tahoma"/>
          <w:b w:val="0"/>
        </w:rPr>
        <w:t xml:space="preserve">  it shall remain responsible at all times for compliance with the confidentiality obligations set out in this Agreement by the persons to whom disclosure has been made.</w:t>
      </w:r>
    </w:p>
    <w:p w14:paraId="631BDFB8" w14:textId="77777777" w:rsidR="0013177F" w:rsidRDefault="0013177F" w:rsidP="0014345B">
      <w:pPr>
        <w:pStyle w:val="Heading2"/>
        <w:keepNext w:val="0"/>
        <w:widowControl w:val="0"/>
        <w:rPr>
          <w:b w:val="0"/>
        </w:rPr>
      </w:pPr>
      <w:r>
        <w:rPr>
          <w:b w:val="0"/>
        </w:rPr>
        <w:t>The Authority may disclose another Party's Confidential Information to the extent it is entitled to disclose the same under the relevant Supplier Agreement.</w:t>
      </w:r>
      <w:bookmarkEnd w:id="35"/>
    </w:p>
    <w:p w14:paraId="2C7D99C0" w14:textId="2BC02153" w:rsidR="00C71737" w:rsidRDefault="00C71737" w:rsidP="0014345B">
      <w:pPr>
        <w:pStyle w:val="Heading1"/>
        <w:keepNext w:val="0"/>
        <w:widowControl w:val="0"/>
      </w:pPr>
      <w:bookmarkStart w:id="36" w:name="_Toc26269506"/>
      <w:r>
        <w:t>Intellectual Property Rights</w:t>
      </w:r>
      <w:bookmarkEnd w:id="36"/>
    </w:p>
    <w:p w14:paraId="07A9AD6D" w14:textId="0414F945" w:rsidR="00C71737" w:rsidRPr="00071472" w:rsidRDefault="00C71737" w:rsidP="00882701">
      <w:pPr>
        <w:pStyle w:val="Heading2"/>
        <w:keepNext w:val="0"/>
        <w:widowControl w:val="0"/>
        <w:jc w:val="both"/>
        <w:rPr>
          <w:b w:val="0"/>
        </w:rPr>
      </w:pPr>
      <w:r w:rsidRPr="00071472">
        <w:rPr>
          <w:b w:val="0"/>
        </w:rPr>
        <w:t xml:space="preserve">To the extent that a Supplier (the "Supplier Licensee") requires the use of any other Supplier's (the "Supplier Licensor") Existing IPR </w:t>
      </w:r>
      <w:r w:rsidR="00071472">
        <w:rPr>
          <w:b w:val="0"/>
        </w:rPr>
        <w:t xml:space="preserve">in order to comply with its obligations under </w:t>
      </w:r>
      <w:r w:rsidRPr="00071472">
        <w:rPr>
          <w:b w:val="0"/>
        </w:rPr>
        <w:t>this Agreement and/or a Supplier Agreement</w:t>
      </w:r>
      <w:r w:rsidR="00071472" w:rsidRPr="00071472">
        <w:rPr>
          <w:b w:val="0"/>
        </w:rPr>
        <w:t xml:space="preserve"> </w:t>
      </w:r>
      <w:r w:rsidR="00563F86">
        <w:rPr>
          <w:b w:val="0"/>
        </w:rPr>
        <w:t>(</w:t>
      </w:r>
      <w:r w:rsidR="00071472" w:rsidRPr="00071472">
        <w:rPr>
          <w:b w:val="0"/>
        </w:rPr>
        <w:t>as mo</w:t>
      </w:r>
      <w:r w:rsidR="00033905">
        <w:rPr>
          <w:b w:val="0"/>
        </w:rPr>
        <w:t>re particularly set out in the L</w:t>
      </w:r>
      <w:r w:rsidR="00071472" w:rsidRPr="00071472">
        <w:rPr>
          <w:b w:val="0"/>
        </w:rPr>
        <w:t>OM</w:t>
      </w:r>
      <w:r w:rsidR="00563F86">
        <w:rPr>
          <w:b w:val="0"/>
        </w:rPr>
        <w:t>)</w:t>
      </w:r>
      <w:r w:rsidRPr="00071472">
        <w:rPr>
          <w:b w:val="0"/>
        </w:rPr>
        <w:t xml:space="preserve">, the Supplier Licensor shall grant to the Supplier Licensee a non-exclusive, non-transferable, royalty free licence to use the Existing IPR only to the extent necessary to enable the Supplier Licensee to perform its obligations under this Agreement and/or </w:t>
      </w:r>
      <w:r w:rsidR="00071472" w:rsidRPr="00071472">
        <w:rPr>
          <w:b w:val="0"/>
        </w:rPr>
        <w:t>a Supplier Agreement.</w:t>
      </w:r>
    </w:p>
    <w:p w14:paraId="47C7196D" w14:textId="7E1BF963" w:rsidR="00071472" w:rsidRPr="00071472" w:rsidRDefault="00071472" w:rsidP="00071472">
      <w:pPr>
        <w:pStyle w:val="Heading2"/>
        <w:keepNext w:val="0"/>
        <w:widowControl w:val="0"/>
        <w:rPr>
          <w:b w:val="0"/>
        </w:rPr>
      </w:pPr>
      <w:r w:rsidRPr="00071472">
        <w:rPr>
          <w:b w:val="0"/>
        </w:rPr>
        <w:t xml:space="preserve">The duration of the licences granted under Clause </w:t>
      </w:r>
      <w:r w:rsidR="00563F86">
        <w:rPr>
          <w:b w:val="0"/>
        </w:rPr>
        <w:t>7.1</w:t>
      </w:r>
      <w:r w:rsidRPr="00071472">
        <w:rPr>
          <w:b w:val="0"/>
        </w:rPr>
        <w:t xml:space="preserve"> shall continue for so long as the relevant Supplier requires such rights of use in order to perform its obligations under this Agreement and/or </w:t>
      </w:r>
      <w:r w:rsidR="00563F86">
        <w:rPr>
          <w:b w:val="0"/>
        </w:rPr>
        <w:t>the relevant Supplier Agreement</w:t>
      </w:r>
    </w:p>
    <w:p w14:paraId="53EA6C89" w14:textId="0EA92435" w:rsidR="00043ECB" w:rsidRDefault="00043ECB" w:rsidP="0014345B">
      <w:pPr>
        <w:pStyle w:val="Heading1"/>
        <w:keepNext w:val="0"/>
        <w:widowControl w:val="0"/>
      </w:pPr>
      <w:bookmarkStart w:id="37" w:name="_Toc26269507"/>
      <w:r>
        <w:t>Overarching Implementation and Transition</w:t>
      </w:r>
      <w:bookmarkEnd w:id="37"/>
    </w:p>
    <w:p w14:paraId="0508F234" w14:textId="721B14EF" w:rsidR="00563F86" w:rsidRDefault="00563F86" w:rsidP="00563F86">
      <w:pPr>
        <w:pStyle w:val="Heading2"/>
        <w:keepNext w:val="0"/>
        <w:widowControl w:val="0"/>
        <w:rPr>
          <w:b w:val="0"/>
        </w:rPr>
      </w:pPr>
      <w:r>
        <w:rPr>
          <w:b w:val="0"/>
        </w:rPr>
        <w:t>The Suppliers acknowledge and agree that while each Supplier will have its own specific implementation obligations under its Supplier Agreement to ensure that its own service is implemented into the end to end learning environment, the Helpdesk Service will require the Suppliers to ensure that their implementation activities are coordinated</w:t>
      </w:r>
      <w:r w:rsidR="00915D16">
        <w:rPr>
          <w:b w:val="0"/>
        </w:rPr>
        <w:t>, and necessary information and assistance provided by the Suppliers;</w:t>
      </w:r>
      <w:r>
        <w:rPr>
          <w:b w:val="0"/>
        </w:rPr>
        <w:t xml:space="preserve"> to ensure an effective implementation of the </w:t>
      </w:r>
      <w:r w:rsidR="00915D16">
        <w:rPr>
          <w:b w:val="0"/>
        </w:rPr>
        <w:t xml:space="preserve">Helpdesk Services and overall </w:t>
      </w:r>
      <w:r>
        <w:rPr>
          <w:b w:val="0"/>
        </w:rPr>
        <w:t xml:space="preserve">Learning Services. </w:t>
      </w:r>
    </w:p>
    <w:p w14:paraId="1FE694A0" w14:textId="759B1AC8" w:rsidR="00563F86" w:rsidRDefault="00563F86" w:rsidP="00563F86">
      <w:pPr>
        <w:pStyle w:val="Heading2"/>
        <w:keepNext w:val="0"/>
        <w:widowControl w:val="0"/>
        <w:rPr>
          <w:b w:val="0"/>
        </w:rPr>
      </w:pPr>
      <w:r>
        <w:rPr>
          <w:b w:val="0"/>
        </w:rPr>
        <w:t xml:space="preserve">The Helpdesk Supplier shall within </w:t>
      </w:r>
      <w:r w:rsidR="005C5348">
        <w:rPr>
          <w:b w:val="0"/>
        </w:rPr>
        <w:t xml:space="preserve">one </w:t>
      </w:r>
      <w:r>
        <w:rPr>
          <w:b w:val="0"/>
        </w:rPr>
        <w:t>[</w:t>
      </w:r>
      <w:r w:rsidR="005C5348">
        <w:rPr>
          <w:b w:val="0"/>
        </w:rPr>
        <w:t>1] Month</w:t>
      </w:r>
      <w:r>
        <w:rPr>
          <w:b w:val="0"/>
        </w:rPr>
        <w:t xml:space="preserve"> of the Helpdesk Agreement commencement date, prepare</w:t>
      </w:r>
      <w:r w:rsidR="001C2246">
        <w:rPr>
          <w:b w:val="0"/>
        </w:rPr>
        <w:t xml:space="preserve"> and deliver to the Authority a draft</w:t>
      </w:r>
      <w:r>
        <w:rPr>
          <w:b w:val="0"/>
        </w:rPr>
        <w:t xml:space="preserve"> </w:t>
      </w:r>
      <w:r w:rsidR="001C2246">
        <w:rPr>
          <w:b w:val="0"/>
        </w:rPr>
        <w:t xml:space="preserve">of the </w:t>
      </w:r>
      <w:r>
        <w:rPr>
          <w:b w:val="0"/>
        </w:rPr>
        <w:t xml:space="preserve">Overarching Implementation Plan which sets out the Helpdesk Supplier’s </w:t>
      </w:r>
      <w:r w:rsidR="00A02F54">
        <w:rPr>
          <w:b w:val="0"/>
        </w:rPr>
        <w:t xml:space="preserve">full </w:t>
      </w:r>
      <w:r>
        <w:rPr>
          <w:b w:val="0"/>
        </w:rPr>
        <w:t>plans to ensure the effective and successful implementation of the Learning Service in accordance with the Authority’s requirements and Milestones, and such plan shall</w:t>
      </w:r>
      <w:r w:rsidR="00A02F54">
        <w:rPr>
          <w:b w:val="0"/>
        </w:rPr>
        <w:t xml:space="preserve"> (without limitation</w:t>
      </w:r>
      <w:r w:rsidR="00B204B9">
        <w:rPr>
          <w:b w:val="0"/>
        </w:rPr>
        <w:t xml:space="preserve"> and unless agreed otherwise with the Authority</w:t>
      </w:r>
      <w:r w:rsidR="00A02F54">
        <w:rPr>
          <w:b w:val="0"/>
        </w:rPr>
        <w:t>)</w:t>
      </w:r>
      <w:r>
        <w:rPr>
          <w:b w:val="0"/>
        </w:rPr>
        <w:t xml:space="preserve">: </w:t>
      </w:r>
    </w:p>
    <w:p w14:paraId="5E74CDEB" w14:textId="6B0DE728" w:rsidR="00563F86" w:rsidRDefault="00B204B9" w:rsidP="00B204B9">
      <w:pPr>
        <w:pStyle w:val="Heading3"/>
        <w:tabs>
          <w:tab w:val="clear" w:pos="720"/>
          <w:tab w:val="num" w:pos="1701"/>
        </w:tabs>
        <w:ind w:left="1560"/>
      </w:pPr>
      <w:r>
        <w:t>p</w:t>
      </w:r>
      <w:r w:rsidR="00563F86">
        <w:t>rovide full details of:</w:t>
      </w:r>
    </w:p>
    <w:p w14:paraId="45E75D0A" w14:textId="246554D9" w:rsidR="00563F86" w:rsidRDefault="00563F86" w:rsidP="00B204B9">
      <w:pPr>
        <w:pStyle w:val="Heading4"/>
        <w:tabs>
          <w:tab w:val="clear" w:pos="1440"/>
          <w:tab w:val="num" w:pos="2127"/>
        </w:tabs>
        <w:ind w:left="2410" w:hanging="850"/>
      </w:pPr>
      <w:r>
        <w:t>the key Milestones and Milestone Dates for activity;</w:t>
      </w:r>
    </w:p>
    <w:p w14:paraId="0214766C" w14:textId="32801051" w:rsidR="00563F86" w:rsidRDefault="00563F86" w:rsidP="00B204B9">
      <w:pPr>
        <w:pStyle w:val="Heading4"/>
        <w:tabs>
          <w:tab w:val="clear" w:pos="1440"/>
          <w:tab w:val="num" w:pos="2127"/>
        </w:tabs>
        <w:ind w:left="2410" w:hanging="850"/>
      </w:pPr>
      <w:r>
        <w:t>key roles and responsibilities of each Supplier;</w:t>
      </w:r>
    </w:p>
    <w:p w14:paraId="75FECDB6" w14:textId="1B097714" w:rsidR="00563F86" w:rsidRDefault="00563F86" w:rsidP="00B204B9">
      <w:pPr>
        <w:pStyle w:val="Heading4"/>
        <w:tabs>
          <w:tab w:val="clear" w:pos="1440"/>
          <w:tab w:val="num" w:pos="2127"/>
        </w:tabs>
        <w:ind w:left="2410" w:hanging="850"/>
      </w:pPr>
      <w:r>
        <w:t>timescales for completion of each activity with clear steps;</w:t>
      </w:r>
    </w:p>
    <w:p w14:paraId="45C98F85" w14:textId="49249E0D" w:rsidR="00563F86" w:rsidRDefault="00BB5CFC" w:rsidP="00B204B9">
      <w:pPr>
        <w:pStyle w:val="Heading4"/>
        <w:tabs>
          <w:tab w:val="clear" w:pos="1440"/>
          <w:tab w:val="num" w:pos="2127"/>
        </w:tabs>
        <w:ind w:left="2127" w:hanging="567"/>
      </w:pPr>
      <w:r>
        <w:t xml:space="preserve">contact details and </w:t>
      </w:r>
      <w:r w:rsidR="00563F86">
        <w:t xml:space="preserve">key personnel from each Supplier who are responsible for implementation of the Supplier’s </w:t>
      </w:r>
      <w:r w:rsidR="00B204B9">
        <w:t>service;</w:t>
      </w:r>
    </w:p>
    <w:p w14:paraId="0198E446" w14:textId="000E1621" w:rsidR="00563F86" w:rsidRDefault="00563F86" w:rsidP="00B204B9">
      <w:pPr>
        <w:pStyle w:val="Heading4"/>
        <w:tabs>
          <w:tab w:val="clear" w:pos="1440"/>
          <w:tab w:val="num" w:pos="2127"/>
        </w:tabs>
        <w:ind w:left="2410" w:hanging="850"/>
      </w:pPr>
      <w:r>
        <w:t>risk mitigation and contingency plans;</w:t>
      </w:r>
    </w:p>
    <w:p w14:paraId="51772158" w14:textId="12CBDD68" w:rsidR="00AF26D3" w:rsidRDefault="00563F86" w:rsidP="00B204B9">
      <w:pPr>
        <w:pStyle w:val="Heading4"/>
        <w:tabs>
          <w:tab w:val="clear" w:pos="1440"/>
          <w:tab w:val="num" w:pos="2127"/>
        </w:tabs>
        <w:ind w:left="2127" w:hanging="567"/>
      </w:pPr>
      <w:r>
        <w:t xml:space="preserve">training and other roll out activities that may need to be delivered by a Supplier to </w:t>
      </w:r>
      <w:r w:rsidR="00AF26D3">
        <w:t>ensure successful implementation of the Learning Service</w:t>
      </w:r>
    </w:p>
    <w:p w14:paraId="38F1947D" w14:textId="5992E0C0" w:rsidR="00563F86" w:rsidRPr="00563F86" w:rsidRDefault="00563F86" w:rsidP="00B204B9">
      <w:pPr>
        <w:pStyle w:val="Heading3"/>
        <w:tabs>
          <w:tab w:val="clear" w:pos="720"/>
          <w:tab w:val="num" w:pos="1701"/>
        </w:tabs>
        <w:ind w:left="1560"/>
      </w:pPr>
      <w:r>
        <w:t>be developed to take into acco</w:t>
      </w:r>
      <w:r w:rsidR="00B204B9">
        <w:t>unt each Supplier’s individual implementation p</w:t>
      </w:r>
      <w:r>
        <w:t>lan</w:t>
      </w:r>
      <w:r w:rsidR="00B204B9">
        <w:t xml:space="preserve"> under their Supplier Agreements</w:t>
      </w:r>
      <w:r>
        <w:t>;</w:t>
      </w:r>
    </w:p>
    <w:p w14:paraId="74DEAEE2" w14:textId="73385A13" w:rsidR="00563F86" w:rsidRPr="00563F86" w:rsidRDefault="00563F86" w:rsidP="00B204B9">
      <w:pPr>
        <w:pStyle w:val="Heading3"/>
        <w:tabs>
          <w:tab w:val="clear" w:pos="720"/>
          <w:tab w:val="num" w:pos="1701"/>
        </w:tabs>
        <w:ind w:left="1560"/>
      </w:pPr>
      <w:r>
        <w:lastRenderedPageBreak/>
        <w:t xml:space="preserve">be developed to take into account </w:t>
      </w:r>
      <w:r w:rsidR="00903B48">
        <w:t xml:space="preserve">(insofar as is reasonably practicable) </w:t>
      </w:r>
      <w:r>
        <w:t xml:space="preserve">any Incumbent Supplier’s </w:t>
      </w:r>
      <w:r w:rsidR="00E314CA">
        <w:t xml:space="preserve">exit plan and/or transitional framework arrangements put in place between the Authority and the Incumbent Suppliers; </w:t>
      </w:r>
    </w:p>
    <w:p w14:paraId="630E862E" w14:textId="6CAF3CC6" w:rsidR="00563F86" w:rsidRDefault="00563F86" w:rsidP="00B204B9">
      <w:pPr>
        <w:pStyle w:val="Heading3"/>
        <w:tabs>
          <w:tab w:val="clear" w:pos="720"/>
          <w:tab w:val="num" w:pos="1701"/>
        </w:tabs>
        <w:ind w:left="1560"/>
      </w:pPr>
      <w:r>
        <w:t>set out the success criteria to determine whether an activity in the Overarching Implementation Plan has been successfully delivered</w:t>
      </w:r>
    </w:p>
    <w:p w14:paraId="19BB5D63" w14:textId="23187DE3" w:rsidR="0046582A" w:rsidRDefault="0046582A" w:rsidP="00B204B9">
      <w:pPr>
        <w:pStyle w:val="Heading3"/>
        <w:tabs>
          <w:tab w:val="clear" w:pos="720"/>
          <w:tab w:val="num" w:pos="1701"/>
        </w:tabs>
        <w:ind w:left="1560"/>
      </w:pPr>
      <w:r>
        <w:t xml:space="preserve">set out the plans for development </w:t>
      </w:r>
      <w:r w:rsidR="008F3F85">
        <w:t xml:space="preserve">and agreement </w:t>
      </w:r>
      <w:r w:rsidR="00CF1377">
        <w:t>of the LOM</w:t>
      </w:r>
      <w:r>
        <w:t xml:space="preserve"> (</w:t>
      </w:r>
      <w:r w:rsidR="00FD7AE7">
        <w:t>including those</w:t>
      </w:r>
      <w:r>
        <w:t xml:space="preserve"> details listed at (a) to (f)</w:t>
      </w:r>
      <w:r w:rsidR="00915D16" w:rsidRPr="0046582A">
        <w:t xml:space="preserve"> </w:t>
      </w:r>
      <w:r w:rsidR="00B204B9">
        <w:t xml:space="preserve">of this Clause 8 </w:t>
      </w:r>
      <w:r w:rsidR="00FD7AE7">
        <w:t>as they relate to the LOM);</w:t>
      </w:r>
    </w:p>
    <w:p w14:paraId="2606D407" w14:textId="3465B60F" w:rsidR="00FD7AE7" w:rsidRPr="00FD7AE7" w:rsidRDefault="00FD7AE7" w:rsidP="00B204B9">
      <w:pPr>
        <w:pStyle w:val="Heading3"/>
        <w:tabs>
          <w:tab w:val="clear" w:pos="720"/>
          <w:tab w:val="num" w:pos="1701"/>
        </w:tabs>
        <w:ind w:left="1560"/>
      </w:pPr>
      <w:r>
        <w:t>include any other details which the Authority may reasonably request</w:t>
      </w:r>
    </w:p>
    <w:p w14:paraId="7E39014A" w14:textId="433A61C9" w:rsidR="00563F86" w:rsidRDefault="00563F86" w:rsidP="00563F86">
      <w:pPr>
        <w:pStyle w:val="Heading2"/>
        <w:keepNext w:val="0"/>
        <w:widowControl w:val="0"/>
        <w:rPr>
          <w:b w:val="0"/>
        </w:rPr>
      </w:pPr>
      <w:r>
        <w:rPr>
          <w:b w:val="0"/>
        </w:rPr>
        <w:t xml:space="preserve">The Parties shall work together with the Helpdesk Supplier </w:t>
      </w:r>
      <w:r w:rsidR="00915D16">
        <w:rPr>
          <w:b w:val="0"/>
        </w:rPr>
        <w:t xml:space="preserve">in its development of </w:t>
      </w:r>
      <w:r w:rsidR="00A02F54">
        <w:rPr>
          <w:b w:val="0"/>
        </w:rPr>
        <w:t>the Overarching Implementation Plan and shall provide all reasonable information and assistanc</w:t>
      </w:r>
      <w:r w:rsidR="00AF26D3">
        <w:rPr>
          <w:b w:val="0"/>
        </w:rPr>
        <w:t>e in a timely manner</w:t>
      </w:r>
      <w:r w:rsidR="00B53B27">
        <w:rPr>
          <w:b w:val="0"/>
        </w:rPr>
        <w:t xml:space="preserve"> (</w:t>
      </w:r>
      <w:r w:rsidR="00B53B27">
        <w:rPr>
          <w:b w:val="0"/>
          <w:bCs w:val="0"/>
        </w:rPr>
        <w:t xml:space="preserve">including visibility of </w:t>
      </w:r>
      <w:r w:rsidR="00181C9A">
        <w:rPr>
          <w:b w:val="0"/>
          <w:bCs w:val="0"/>
        </w:rPr>
        <w:t>any key information from the</w:t>
      </w:r>
      <w:r w:rsidR="00B53B27">
        <w:rPr>
          <w:b w:val="0"/>
          <w:bCs w:val="0"/>
        </w:rPr>
        <w:t xml:space="preserve"> </w:t>
      </w:r>
      <w:r w:rsidR="00B204B9">
        <w:rPr>
          <w:b w:val="0"/>
          <w:bCs w:val="0"/>
        </w:rPr>
        <w:t>i</w:t>
      </w:r>
      <w:r w:rsidR="00181C9A">
        <w:rPr>
          <w:b w:val="0"/>
          <w:bCs w:val="0"/>
        </w:rPr>
        <w:t xml:space="preserve">mplementation </w:t>
      </w:r>
      <w:r w:rsidR="00B53B27">
        <w:rPr>
          <w:b w:val="0"/>
          <w:bCs w:val="0"/>
        </w:rPr>
        <w:t>plans under their Supplier Agreements)</w:t>
      </w:r>
      <w:r w:rsidR="00A02F54">
        <w:rPr>
          <w:b w:val="0"/>
        </w:rPr>
        <w:t xml:space="preserve"> to </w:t>
      </w:r>
      <w:r w:rsidR="00AF26D3">
        <w:rPr>
          <w:b w:val="0"/>
        </w:rPr>
        <w:t>enable the Helpdesk Supplier to comply with the timescales for the Overarching Implementation Plans submission and approval processes as set out in this Clause</w:t>
      </w:r>
      <w:r w:rsidR="00B204B9">
        <w:rPr>
          <w:b w:val="0"/>
        </w:rPr>
        <w:t xml:space="preserve"> 8</w:t>
      </w:r>
      <w:r w:rsidR="00AF26D3">
        <w:rPr>
          <w:b w:val="0"/>
        </w:rPr>
        <w:t>.</w:t>
      </w:r>
    </w:p>
    <w:p w14:paraId="36ECD799" w14:textId="1C0083DA" w:rsidR="00903B48" w:rsidRPr="004D4DD2" w:rsidRDefault="00230F9E" w:rsidP="004D4DD2">
      <w:pPr>
        <w:pStyle w:val="Heading2"/>
        <w:keepNext w:val="0"/>
        <w:widowControl w:val="0"/>
        <w:rPr>
          <w:b w:val="0"/>
        </w:rPr>
      </w:pPr>
      <w:r w:rsidRPr="006F4998">
        <w:rPr>
          <w:b w:val="0"/>
          <w:bCs w:val="0"/>
        </w:rPr>
        <w:t xml:space="preserve">The Parties shall </w:t>
      </w:r>
      <w:r>
        <w:rPr>
          <w:b w:val="0"/>
          <w:bCs w:val="0"/>
        </w:rPr>
        <w:t xml:space="preserve">use reasonable endeavours to </w:t>
      </w:r>
      <w:r w:rsidRPr="006F4998">
        <w:rPr>
          <w:b w:val="0"/>
          <w:bCs w:val="0"/>
        </w:rPr>
        <w:t xml:space="preserve">ensure that their </w:t>
      </w:r>
      <w:r>
        <w:rPr>
          <w:b w:val="0"/>
          <w:bCs w:val="0"/>
        </w:rPr>
        <w:t>Implementation p</w:t>
      </w:r>
      <w:r w:rsidRPr="006F4998">
        <w:rPr>
          <w:b w:val="0"/>
          <w:bCs w:val="0"/>
        </w:rPr>
        <w:t xml:space="preserve">lans as developed under their respective Supplier Agreements </w:t>
      </w:r>
      <w:r>
        <w:rPr>
          <w:b w:val="0"/>
          <w:bCs w:val="0"/>
        </w:rPr>
        <w:t>and the Overarching Implementation Plan are aligned and work together</w:t>
      </w:r>
      <w:r w:rsidRPr="006F4998">
        <w:rPr>
          <w:b w:val="0"/>
          <w:bCs w:val="0"/>
        </w:rPr>
        <w:t xml:space="preserve"> </w:t>
      </w:r>
      <w:r>
        <w:rPr>
          <w:b w:val="0"/>
          <w:bCs w:val="0"/>
        </w:rPr>
        <w:t xml:space="preserve">to the extent reasonably necessary </w:t>
      </w:r>
      <w:r>
        <w:rPr>
          <w:b w:val="0"/>
        </w:rPr>
        <w:t>to ensure effective and timely implementation of services as part of the Learning Service.</w:t>
      </w:r>
    </w:p>
    <w:p w14:paraId="65E743EB" w14:textId="3E41BE46" w:rsidR="001C2246" w:rsidRDefault="001C2246" w:rsidP="001C2246">
      <w:pPr>
        <w:pStyle w:val="Heading2"/>
        <w:keepNext w:val="0"/>
        <w:widowControl w:val="0"/>
        <w:rPr>
          <w:b w:val="0"/>
        </w:rPr>
      </w:pPr>
      <w:bookmarkStart w:id="38" w:name="_Ref365641451"/>
      <w:r w:rsidRPr="001C2246">
        <w:rPr>
          <w:b w:val="0"/>
        </w:rPr>
        <w:t>Following receipt of the draft</w:t>
      </w:r>
      <w:r>
        <w:rPr>
          <w:b w:val="0"/>
        </w:rPr>
        <w:t xml:space="preserve"> Overarching</w:t>
      </w:r>
      <w:r w:rsidRPr="001C2246">
        <w:rPr>
          <w:b w:val="0"/>
        </w:rPr>
        <w:t xml:space="preserve"> Implementation Plan from the </w:t>
      </w:r>
      <w:r>
        <w:rPr>
          <w:b w:val="0"/>
        </w:rPr>
        <w:t>Helpdesk Supplier,</w:t>
      </w:r>
      <w:r w:rsidRPr="001C2246">
        <w:rPr>
          <w:b w:val="0"/>
        </w:rPr>
        <w:t xml:space="preserve"> </w:t>
      </w:r>
      <w:bookmarkEnd w:id="38"/>
      <w:r w:rsidRPr="001C2246">
        <w:rPr>
          <w:b w:val="0"/>
        </w:rPr>
        <w:t xml:space="preserve">the </w:t>
      </w:r>
      <w:r>
        <w:rPr>
          <w:b w:val="0"/>
        </w:rPr>
        <w:t xml:space="preserve">Authority and Helpdesk Supplier </w:t>
      </w:r>
      <w:r w:rsidRPr="001C2246">
        <w:rPr>
          <w:b w:val="0"/>
        </w:rPr>
        <w:t xml:space="preserve">shall </w:t>
      </w:r>
      <w:r>
        <w:rPr>
          <w:b w:val="0"/>
        </w:rPr>
        <w:t xml:space="preserve">(with input from the other Parties where reasonably requested) </w:t>
      </w:r>
      <w:r w:rsidRPr="001C2246">
        <w:rPr>
          <w:b w:val="0"/>
        </w:rPr>
        <w:t xml:space="preserve">use reasonable endeavours to agree the contents of the </w:t>
      </w:r>
      <w:r>
        <w:rPr>
          <w:b w:val="0"/>
        </w:rPr>
        <w:t xml:space="preserve">final version Overarching </w:t>
      </w:r>
      <w:r w:rsidRPr="001C2246">
        <w:rPr>
          <w:b w:val="0"/>
        </w:rPr>
        <w:t xml:space="preserve">Implementation Plan.  If </w:t>
      </w:r>
      <w:r>
        <w:rPr>
          <w:b w:val="0"/>
        </w:rPr>
        <w:t>the Authority and Helpdesk Supplier</w:t>
      </w:r>
      <w:r w:rsidRPr="001C2246">
        <w:rPr>
          <w:b w:val="0"/>
        </w:rPr>
        <w:t xml:space="preserve"> are unable to agree the contents of the </w:t>
      </w:r>
      <w:r>
        <w:rPr>
          <w:b w:val="0"/>
        </w:rPr>
        <w:t xml:space="preserve">final Overarching </w:t>
      </w:r>
      <w:r w:rsidRPr="001C2246">
        <w:rPr>
          <w:b w:val="0"/>
        </w:rPr>
        <w:t>Implementation Plan within twenty (20) Working Days of its submission, then such Dispute shall be resolved in accordance with t</w:t>
      </w:r>
      <w:r w:rsidR="009239D3">
        <w:rPr>
          <w:b w:val="0"/>
        </w:rPr>
        <w:t>he Dispute Resolution Procedure.</w:t>
      </w:r>
    </w:p>
    <w:p w14:paraId="38A29A4E" w14:textId="15FB4C51" w:rsidR="001C2246" w:rsidRDefault="001C2246" w:rsidP="001C2246">
      <w:pPr>
        <w:pStyle w:val="Heading2"/>
        <w:keepNext w:val="0"/>
        <w:widowControl w:val="0"/>
        <w:rPr>
          <w:b w:val="0"/>
        </w:rPr>
      </w:pPr>
      <w:r>
        <w:rPr>
          <w:b w:val="0"/>
        </w:rPr>
        <w:t>The Parties shall comply with their respective obligations in the final Overarching Implementation Plan when it has been agreed by the Helpdesk Sup</w:t>
      </w:r>
      <w:r w:rsidR="004D4DD2">
        <w:rPr>
          <w:b w:val="0"/>
        </w:rPr>
        <w:t>plier and Authority.</w:t>
      </w:r>
    </w:p>
    <w:p w14:paraId="6B9AA3C1" w14:textId="6CA2761E" w:rsidR="004D4DD2" w:rsidRDefault="004D4DD2" w:rsidP="00E0513E">
      <w:pPr>
        <w:pStyle w:val="Heading2"/>
        <w:rPr>
          <w:b w:val="0"/>
        </w:rPr>
      </w:pPr>
      <w:r w:rsidRPr="00E0513E">
        <w:rPr>
          <w:b w:val="0"/>
        </w:rPr>
        <w:t xml:space="preserve">Review and changes to the </w:t>
      </w:r>
      <w:r w:rsidR="00B26B08" w:rsidRPr="00E0513E">
        <w:rPr>
          <w:b w:val="0"/>
        </w:rPr>
        <w:t xml:space="preserve">final </w:t>
      </w:r>
      <w:r w:rsidRPr="00E0513E">
        <w:rPr>
          <w:b w:val="0"/>
        </w:rPr>
        <w:t>Overarching Implementation Plan shall be dealt with using the same process set out in parag</w:t>
      </w:r>
      <w:r w:rsidR="00B204B9">
        <w:rPr>
          <w:b w:val="0"/>
        </w:rPr>
        <w:t>raph 3 of Call-Off Schedule 13.</w:t>
      </w:r>
    </w:p>
    <w:p w14:paraId="09F7D04E" w14:textId="2ACF7C8C" w:rsidR="00E0513E" w:rsidRPr="00E0513E" w:rsidRDefault="00E0513E" w:rsidP="00712BF9">
      <w:pPr>
        <w:pStyle w:val="Heading2"/>
        <w:keepNext w:val="0"/>
        <w:widowControl w:val="0"/>
        <w:numPr>
          <w:ilvl w:val="1"/>
          <w:numId w:val="20"/>
        </w:numPr>
        <w:rPr>
          <w:b w:val="0"/>
        </w:rPr>
      </w:pPr>
      <w:r>
        <w:rPr>
          <w:b w:val="0"/>
        </w:rPr>
        <w:t>Supplier obligations to provide assistance, information and any other obligations under this Clause</w:t>
      </w:r>
      <w:r w:rsidR="00B204B9">
        <w:rPr>
          <w:b w:val="0"/>
        </w:rPr>
        <w:t xml:space="preserve"> 8</w:t>
      </w:r>
      <w:r>
        <w:rPr>
          <w:b w:val="0"/>
        </w:rPr>
        <w:t xml:space="preserve"> </w:t>
      </w:r>
      <w:r w:rsidR="00421B6E">
        <w:rPr>
          <w:b w:val="0"/>
        </w:rPr>
        <w:t>in respect of the initial Overarching Implementation Plan</w:t>
      </w:r>
      <w:r>
        <w:rPr>
          <w:b w:val="0"/>
        </w:rPr>
        <w:t xml:space="preserve"> shall also apply to any subsequent updates to the LOM.</w:t>
      </w:r>
    </w:p>
    <w:p w14:paraId="13735865" w14:textId="36326675" w:rsidR="00043ECB" w:rsidRDefault="00CF1377" w:rsidP="0014345B">
      <w:pPr>
        <w:pStyle w:val="Heading1"/>
        <w:keepNext w:val="0"/>
        <w:widowControl w:val="0"/>
      </w:pPr>
      <w:bookmarkStart w:id="39" w:name="_Toc26269508"/>
      <w:r>
        <w:t xml:space="preserve">Learning </w:t>
      </w:r>
      <w:r w:rsidR="009C3061">
        <w:t xml:space="preserve">Operating </w:t>
      </w:r>
      <w:r w:rsidR="0023048D">
        <w:t>Model</w:t>
      </w:r>
      <w:bookmarkEnd w:id="39"/>
    </w:p>
    <w:p w14:paraId="24B379D7" w14:textId="3E08B1DD" w:rsidR="00B74A3B" w:rsidRDefault="00CF1377" w:rsidP="00B74A3B">
      <w:pPr>
        <w:pStyle w:val="Heading2"/>
        <w:rPr>
          <w:b w:val="0"/>
          <w:bCs w:val="0"/>
        </w:rPr>
      </w:pPr>
      <w:r w:rsidRPr="00B74A3B">
        <w:rPr>
          <w:b w:val="0"/>
          <w:bCs w:val="0"/>
        </w:rPr>
        <w:t>The Helpdesk Supplier shall withi</w:t>
      </w:r>
      <w:r w:rsidR="00612CDA">
        <w:rPr>
          <w:b w:val="0"/>
          <w:bCs w:val="0"/>
        </w:rPr>
        <w:t>n one (1) Month</w:t>
      </w:r>
      <w:r w:rsidRPr="00B74A3B">
        <w:rPr>
          <w:b w:val="0"/>
          <w:bCs w:val="0"/>
        </w:rPr>
        <w:t xml:space="preserve"> of the Helpdesk Agreement Commencement Date</w:t>
      </w:r>
      <w:r w:rsidR="00D56808" w:rsidRPr="00B74A3B">
        <w:rPr>
          <w:b w:val="0"/>
          <w:bCs w:val="0"/>
        </w:rPr>
        <w:t>,</w:t>
      </w:r>
      <w:r w:rsidRPr="00B74A3B">
        <w:rPr>
          <w:b w:val="0"/>
          <w:bCs w:val="0"/>
        </w:rPr>
        <w:t xml:space="preserve"> prepare and deliver to the </w:t>
      </w:r>
      <w:r w:rsidR="00D56808" w:rsidRPr="00B74A3B">
        <w:rPr>
          <w:b w:val="0"/>
          <w:bCs w:val="0"/>
        </w:rPr>
        <w:t xml:space="preserve">Authority, a </w:t>
      </w:r>
      <w:r w:rsidR="00B26B08">
        <w:rPr>
          <w:b w:val="0"/>
          <w:bCs w:val="0"/>
        </w:rPr>
        <w:t xml:space="preserve">draft </w:t>
      </w:r>
      <w:r w:rsidR="00D56808" w:rsidRPr="00B74A3B">
        <w:rPr>
          <w:b w:val="0"/>
          <w:bCs w:val="0"/>
        </w:rPr>
        <w:t xml:space="preserve">learning operating model (“LOM”) which sets out how the Learning Service will operate, with sufficient detail to enable the Suppliers </w:t>
      </w:r>
      <w:r w:rsidR="002B19D4">
        <w:rPr>
          <w:b w:val="0"/>
          <w:bCs w:val="0"/>
        </w:rPr>
        <w:t xml:space="preserve">(and any new Supplier that accedes to this Agreement) </w:t>
      </w:r>
      <w:r w:rsidR="00D56808" w:rsidRPr="00B74A3B">
        <w:rPr>
          <w:b w:val="0"/>
          <w:bCs w:val="0"/>
        </w:rPr>
        <w:t xml:space="preserve">to understand their day to day roles and responsibilities within the Learning Environment </w:t>
      </w:r>
      <w:r w:rsidR="004D4DD2" w:rsidRPr="00B74A3B">
        <w:rPr>
          <w:b w:val="0"/>
          <w:bCs w:val="0"/>
        </w:rPr>
        <w:t>when</w:t>
      </w:r>
      <w:r w:rsidR="00D56808" w:rsidRPr="00B74A3B">
        <w:rPr>
          <w:b w:val="0"/>
          <w:bCs w:val="0"/>
        </w:rPr>
        <w:t xml:space="preserve"> the Operational Services </w:t>
      </w:r>
      <w:r w:rsidR="004D4DD2" w:rsidRPr="00B74A3B">
        <w:rPr>
          <w:b w:val="0"/>
          <w:bCs w:val="0"/>
        </w:rPr>
        <w:t>commence.</w:t>
      </w:r>
      <w:r w:rsidRPr="00B74A3B">
        <w:rPr>
          <w:b w:val="0"/>
          <w:bCs w:val="0"/>
        </w:rPr>
        <w:t xml:space="preserve">  </w:t>
      </w:r>
    </w:p>
    <w:p w14:paraId="31031FD9" w14:textId="407068A7" w:rsidR="00B74A3B" w:rsidRPr="00B74A3B" w:rsidRDefault="00D56808" w:rsidP="00B74A3B">
      <w:pPr>
        <w:pStyle w:val="Heading2"/>
        <w:rPr>
          <w:b w:val="0"/>
          <w:bCs w:val="0"/>
        </w:rPr>
      </w:pPr>
      <w:r w:rsidRPr="00B74A3B">
        <w:rPr>
          <w:b w:val="0"/>
          <w:bCs w:val="0"/>
        </w:rPr>
        <w:t>The</w:t>
      </w:r>
      <w:r w:rsidR="00B74A3B">
        <w:rPr>
          <w:b w:val="0"/>
          <w:bCs w:val="0"/>
        </w:rPr>
        <w:t xml:space="preserve"> Helpdesk Supplier shall develop the</w:t>
      </w:r>
      <w:r w:rsidRPr="00B74A3B">
        <w:rPr>
          <w:b w:val="0"/>
          <w:bCs w:val="0"/>
        </w:rPr>
        <w:t xml:space="preserve"> LOM </w:t>
      </w:r>
      <w:r w:rsidR="00B74A3B">
        <w:rPr>
          <w:b w:val="0"/>
          <w:bCs w:val="0"/>
        </w:rPr>
        <w:t xml:space="preserve">so that it </w:t>
      </w:r>
      <w:r w:rsidR="002F0182">
        <w:rPr>
          <w:b w:val="0"/>
          <w:bCs w:val="0"/>
        </w:rPr>
        <w:t>maximises efficiency, value for money and efficiency of the Learning Service and ensures an effective and responsive user journey for End Users.  The Helpdesk Supplier shall ensure that the LOM</w:t>
      </w:r>
      <w:r w:rsidR="002C3EC3">
        <w:rPr>
          <w:b w:val="0"/>
          <w:bCs w:val="0"/>
        </w:rPr>
        <w:t xml:space="preserve"> is broadly aligned to the User Journey and</w:t>
      </w:r>
      <w:r w:rsidR="002F0182">
        <w:rPr>
          <w:b w:val="0"/>
          <w:bCs w:val="0"/>
        </w:rPr>
        <w:t xml:space="preserve"> </w:t>
      </w:r>
      <w:r w:rsidR="00B74A3B">
        <w:rPr>
          <w:b w:val="0"/>
          <w:bCs w:val="0"/>
        </w:rPr>
        <w:t xml:space="preserve">sets out </w:t>
      </w:r>
      <w:r w:rsidRPr="00B74A3B">
        <w:rPr>
          <w:b w:val="0"/>
          <w:bCs w:val="0"/>
        </w:rPr>
        <w:t>details of</w:t>
      </w:r>
      <w:r w:rsidR="004C270E">
        <w:rPr>
          <w:b w:val="0"/>
          <w:bCs w:val="0"/>
        </w:rPr>
        <w:t xml:space="preserve"> D</w:t>
      </w:r>
      <w:r w:rsidR="00B74A3B" w:rsidRPr="00B74A3B">
        <w:rPr>
          <w:b w:val="0"/>
          <w:bCs w:val="0"/>
        </w:rPr>
        <w:t>ependencies between the Parties (</w:t>
      </w:r>
      <w:proofErr w:type="spellStart"/>
      <w:r w:rsidR="00B74A3B" w:rsidRPr="00B74A3B">
        <w:rPr>
          <w:b w:val="0"/>
          <w:bCs w:val="0"/>
        </w:rPr>
        <w:t>i.e</w:t>
      </w:r>
      <w:proofErr w:type="spellEnd"/>
      <w:r w:rsidR="00B74A3B" w:rsidRPr="00B74A3B">
        <w:rPr>
          <w:b w:val="0"/>
          <w:bCs w:val="0"/>
        </w:rPr>
        <w:t xml:space="preserve"> who is responsible for fulfilling a particular obligation and which Parties are reliant on the output </w:t>
      </w:r>
      <w:r w:rsidR="00B74A3B" w:rsidRPr="00B74A3B">
        <w:rPr>
          <w:b w:val="0"/>
          <w:bCs w:val="0"/>
        </w:rPr>
        <w:lastRenderedPageBreak/>
        <w:t>from that obligation, whether that obligation arises under this Agreement or the</w:t>
      </w:r>
      <w:r w:rsidR="00B74A3B">
        <w:rPr>
          <w:b w:val="0"/>
          <w:bCs w:val="0"/>
        </w:rPr>
        <w:t xml:space="preserve"> Supplier’s Supplier Agreement), including:</w:t>
      </w:r>
    </w:p>
    <w:p w14:paraId="27F19495" w14:textId="06343827" w:rsidR="00D56808" w:rsidRDefault="00D56808" w:rsidP="00712BF9">
      <w:pPr>
        <w:pStyle w:val="BodyText2"/>
        <w:numPr>
          <w:ilvl w:val="0"/>
          <w:numId w:val="15"/>
        </w:numPr>
      </w:pPr>
      <w:r>
        <w:t>Roles and Responsibilities of each Supplier with respect to Dependencies</w:t>
      </w:r>
      <w:r w:rsidR="00EA75AF">
        <w:t>;</w:t>
      </w:r>
    </w:p>
    <w:p w14:paraId="109CDAE2" w14:textId="61438E54" w:rsidR="00FE6224" w:rsidRDefault="00EA75AF" w:rsidP="00712BF9">
      <w:pPr>
        <w:pStyle w:val="BodyText2"/>
        <w:numPr>
          <w:ilvl w:val="0"/>
          <w:numId w:val="15"/>
        </w:numPr>
      </w:pPr>
      <w:r>
        <w:t>Information</w:t>
      </w:r>
      <w:r w:rsidR="0084308A">
        <w:t xml:space="preserve"> (including</w:t>
      </w:r>
      <w:r w:rsidR="00715989">
        <w:t xml:space="preserve"> any Confidential Information)</w:t>
      </w:r>
      <w:r>
        <w:t xml:space="preserve"> that the Parties agree need to be shared between the Parties (including between the Suppliers) which may </w:t>
      </w:r>
      <w:r w:rsidR="00715989">
        <w:t>include a Supplier’s</w:t>
      </w:r>
      <w:r w:rsidR="003E62D0">
        <w:t xml:space="preserve"> (and its supply chain’s)</w:t>
      </w:r>
      <w:r>
        <w:t xml:space="preserve"> price</w:t>
      </w:r>
      <w:r w:rsidR="00715989">
        <w:t>s</w:t>
      </w:r>
      <w:r w:rsidR="00500E00">
        <w:t xml:space="preserve"> (to the extent reasonably necessary to ensure an effective Learning Service)</w:t>
      </w:r>
      <w:r w:rsidR="00715989">
        <w:t>, Booking Details,</w:t>
      </w:r>
      <w:r w:rsidR="00C21BBE">
        <w:t xml:space="preserve"> catalogues,</w:t>
      </w:r>
      <w:r w:rsidR="00715989">
        <w:t xml:space="preserve"> </w:t>
      </w:r>
      <w:r w:rsidR="00D234C4">
        <w:t xml:space="preserve">details about the </w:t>
      </w:r>
      <w:r w:rsidR="00C21BBE">
        <w:t xml:space="preserve">products and </w:t>
      </w:r>
      <w:r w:rsidR="00D234C4">
        <w:t xml:space="preserve">services and </w:t>
      </w:r>
      <w:r w:rsidR="00500E00">
        <w:t>Suppliers in each Lot</w:t>
      </w:r>
      <w:r w:rsidR="00B74A3B">
        <w:t xml:space="preserve">; Supplier Agreement terms and conditions; </w:t>
      </w:r>
      <w:r w:rsidR="00500E00">
        <w:t>and any other information which is reasonably necessary</w:t>
      </w:r>
      <w:r w:rsidR="00C21BBE">
        <w:t xml:space="preserve"> to ensure an effective Learning Service for the</w:t>
      </w:r>
      <w:r w:rsidR="003E62D0">
        <w:t xml:space="preserve"> Authority; </w:t>
      </w:r>
    </w:p>
    <w:p w14:paraId="2C53A5A3" w14:textId="74149A2F" w:rsidR="00C21BBE" w:rsidRDefault="00C21BBE" w:rsidP="00712BF9">
      <w:pPr>
        <w:pStyle w:val="BodyText2"/>
        <w:numPr>
          <w:ilvl w:val="0"/>
          <w:numId w:val="15"/>
        </w:numPr>
      </w:pPr>
      <w:r>
        <w:t>Any forms/templates which are to be used by the Suppliers to provide any information set out in this Clause;</w:t>
      </w:r>
    </w:p>
    <w:p w14:paraId="711F3AEA" w14:textId="703742B0" w:rsidR="00C21BBE" w:rsidRDefault="003F2757" w:rsidP="00712BF9">
      <w:pPr>
        <w:pStyle w:val="BodyText2"/>
        <w:numPr>
          <w:ilvl w:val="0"/>
          <w:numId w:val="15"/>
        </w:numPr>
      </w:pPr>
      <w:proofErr w:type="gramStart"/>
      <w:r>
        <w:t>the</w:t>
      </w:r>
      <w:proofErr w:type="gramEnd"/>
      <w:r>
        <w:t xml:space="preserve"> </w:t>
      </w:r>
      <w:r w:rsidR="00C21BBE">
        <w:t>Management Information</w:t>
      </w:r>
      <w:r>
        <w:t xml:space="preserve"> </w:t>
      </w:r>
      <w:r w:rsidR="000273C2">
        <w:t>framework (including details of</w:t>
      </w:r>
      <w:r w:rsidR="00E455BC">
        <w:t>:</w:t>
      </w:r>
      <w:r w:rsidR="000273C2">
        <w:t xml:space="preserve"> the </w:t>
      </w:r>
      <w:r w:rsidR="00E455BC">
        <w:t>Supplier’s obligation to gather, collate, maintain and analyse; content;</w:t>
      </w:r>
      <w:r w:rsidR="000273C2">
        <w:t xml:space="preserve"> structure and frequency</w:t>
      </w:r>
      <w:r w:rsidR="00E455BC">
        <w:t>; forms for completion;</w:t>
      </w:r>
      <w:r w:rsidR="00231C17">
        <w:t xml:space="preserve"> target End Users</w:t>
      </w:r>
      <w:r w:rsidR="002C3EC3">
        <w:t xml:space="preserve"> for responses</w:t>
      </w:r>
      <w:r w:rsidR="00E455BC">
        <w:t>;</w:t>
      </w:r>
      <w:r w:rsidR="00231C17">
        <w:t xml:space="preserve"> response rate targets</w:t>
      </w:r>
      <w:r w:rsidR="002C313D">
        <w:t>, evaluation methodologies etc.</w:t>
      </w:r>
      <w:r w:rsidR="000273C2">
        <w:t>);</w:t>
      </w:r>
      <w:r w:rsidR="00C21BBE">
        <w:t xml:space="preserve">  </w:t>
      </w:r>
    </w:p>
    <w:p w14:paraId="60676488" w14:textId="2AD9172F" w:rsidR="00D56808" w:rsidRDefault="00D56808" w:rsidP="00712BF9">
      <w:pPr>
        <w:pStyle w:val="BodyText2"/>
        <w:numPr>
          <w:ilvl w:val="0"/>
          <w:numId w:val="15"/>
        </w:numPr>
      </w:pPr>
      <w:r>
        <w:t xml:space="preserve">Timescales for delivery </w:t>
      </w:r>
      <w:r w:rsidR="00A62F24">
        <w:t>of Dependencies;</w:t>
      </w:r>
    </w:p>
    <w:p w14:paraId="3AD9AEDD" w14:textId="6B0BB98D" w:rsidR="00FD7AE7" w:rsidRDefault="00B25B52" w:rsidP="00712BF9">
      <w:pPr>
        <w:pStyle w:val="BodyText2"/>
        <w:numPr>
          <w:ilvl w:val="0"/>
          <w:numId w:val="15"/>
        </w:numPr>
      </w:pPr>
      <w:r>
        <w:t>Key c</w:t>
      </w:r>
      <w:r w:rsidR="00C21BBE">
        <w:t>ontacts for each Party;</w:t>
      </w:r>
    </w:p>
    <w:p w14:paraId="6E9CDC5C" w14:textId="6A522330" w:rsidR="00BE39B9" w:rsidRDefault="00934415" w:rsidP="00712BF9">
      <w:pPr>
        <w:pStyle w:val="BodyText2"/>
        <w:numPr>
          <w:ilvl w:val="0"/>
          <w:numId w:val="15"/>
        </w:numPr>
      </w:pPr>
      <w:r>
        <w:t>Communication Strategies</w:t>
      </w:r>
      <w:r w:rsidR="00B25B52">
        <w:t xml:space="preserve"> (</w:t>
      </w:r>
      <w:r w:rsidR="00421B6E">
        <w:t>including</w:t>
      </w:r>
      <w:r w:rsidR="00FE6224">
        <w:t xml:space="preserve"> where the Authority intends to roll out specific campaigns</w:t>
      </w:r>
      <w:r w:rsidR="00B25B52">
        <w:t>)</w:t>
      </w:r>
      <w:r>
        <w:t>;</w:t>
      </w:r>
    </w:p>
    <w:p w14:paraId="349CF481" w14:textId="76F872CD" w:rsidR="00FE6224" w:rsidRDefault="00FE6224" w:rsidP="00712BF9">
      <w:pPr>
        <w:pStyle w:val="BodyText2"/>
        <w:numPr>
          <w:ilvl w:val="0"/>
          <w:numId w:val="15"/>
        </w:numPr>
      </w:pPr>
      <w:r>
        <w:t xml:space="preserve">Processes designed to ensure that the Information provided under the LOM (information that the Helpdesk Provider needs to provide to </w:t>
      </w:r>
      <w:r w:rsidR="00C95A7F">
        <w:t xml:space="preserve">End Users), remains up-to-date; </w:t>
      </w:r>
    </w:p>
    <w:p w14:paraId="4E142389" w14:textId="21C89C8D" w:rsidR="006743DD" w:rsidRDefault="006743DD" w:rsidP="00712BF9">
      <w:pPr>
        <w:pStyle w:val="BodyText2"/>
        <w:numPr>
          <w:ilvl w:val="0"/>
          <w:numId w:val="15"/>
        </w:numPr>
      </w:pPr>
      <w:r>
        <w:t>Full details of the process for the placing of orders (the “Product Ordering Process”);</w:t>
      </w:r>
    </w:p>
    <w:p w14:paraId="0F6AEA00" w14:textId="4B400F5C" w:rsidR="00C95A7F" w:rsidRDefault="00C95A7F" w:rsidP="00712BF9">
      <w:pPr>
        <w:pStyle w:val="BodyText2"/>
        <w:numPr>
          <w:ilvl w:val="0"/>
          <w:numId w:val="15"/>
        </w:numPr>
      </w:pPr>
      <w:r>
        <w:t xml:space="preserve">the governance arrangements (including the terms of reference) which are to apply after the Operational Services </w:t>
      </w:r>
      <w:r w:rsidR="004C270E">
        <w:t>commencement date;</w:t>
      </w:r>
    </w:p>
    <w:p w14:paraId="7EFB8768" w14:textId="4F6DBA2E" w:rsidR="00934415" w:rsidRDefault="00934415" w:rsidP="00934415">
      <w:pPr>
        <w:pStyle w:val="BodyText2"/>
        <w:ind w:left="1080"/>
      </w:pPr>
      <w:r>
        <w:t>and any information which is required to be shared between a Supplier and the Helpdesk Supplier shall be identified as ‘Helpdesk Information’</w:t>
      </w:r>
      <w:r w:rsidR="00B36593">
        <w:t xml:space="preserve"> in the LOM.</w:t>
      </w:r>
    </w:p>
    <w:p w14:paraId="13F50F67" w14:textId="5411AC4D" w:rsidR="00B26B08" w:rsidRDefault="00B26B08" w:rsidP="00B26B08">
      <w:pPr>
        <w:pStyle w:val="Heading2"/>
        <w:keepNext w:val="0"/>
        <w:widowControl w:val="0"/>
        <w:rPr>
          <w:b w:val="0"/>
        </w:rPr>
      </w:pPr>
      <w:r>
        <w:rPr>
          <w:b w:val="0"/>
        </w:rPr>
        <w:t>The Parties shall work together with the Helpdesk Supplier</w:t>
      </w:r>
      <w:r w:rsidR="00A62F24">
        <w:rPr>
          <w:b w:val="0"/>
        </w:rPr>
        <w:t xml:space="preserve"> and Authority</w:t>
      </w:r>
      <w:r>
        <w:rPr>
          <w:b w:val="0"/>
        </w:rPr>
        <w:t xml:space="preserve"> in</w:t>
      </w:r>
      <w:r w:rsidR="00A62F24">
        <w:rPr>
          <w:b w:val="0"/>
        </w:rPr>
        <w:t xml:space="preserve"> the</w:t>
      </w:r>
      <w:r>
        <w:rPr>
          <w:b w:val="0"/>
        </w:rPr>
        <w:t xml:space="preserve"> development of the draft LOM</w:t>
      </w:r>
      <w:r w:rsidR="00053845">
        <w:rPr>
          <w:b w:val="0"/>
        </w:rPr>
        <w:t xml:space="preserve"> </w:t>
      </w:r>
      <w:r>
        <w:rPr>
          <w:b w:val="0"/>
        </w:rPr>
        <w:t>and shall provide all reasonable information and assistance in a timely manner to</w:t>
      </w:r>
      <w:r w:rsidR="00053845">
        <w:rPr>
          <w:b w:val="0"/>
        </w:rPr>
        <w:t xml:space="preserve"> enable the Helpdesk Supplier to achieve the LOM requirements set out at Clause 9.2 and to</w:t>
      </w:r>
      <w:r>
        <w:rPr>
          <w:b w:val="0"/>
        </w:rPr>
        <w:t xml:space="preserve"> comply with the timescales for the LOM submission and approval proc</w:t>
      </w:r>
      <w:r w:rsidR="002B19D4">
        <w:rPr>
          <w:b w:val="0"/>
        </w:rPr>
        <w:t>esses as set out in this Clause, including where Supplier input is required with respect to any updates to the LOM during the Term of this Agreement.</w:t>
      </w:r>
    </w:p>
    <w:p w14:paraId="36B83820" w14:textId="51BD938C" w:rsidR="006C595D" w:rsidRDefault="006C595D" w:rsidP="006C595D">
      <w:pPr>
        <w:pStyle w:val="Heading2"/>
        <w:keepNext w:val="0"/>
        <w:widowControl w:val="0"/>
        <w:rPr>
          <w:b w:val="0"/>
        </w:rPr>
      </w:pPr>
      <w:r>
        <w:rPr>
          <w:b w:val="0"/>
        </w:rPr>
        <w:t>The Helpdesk Supplier shall provide all such information to the Parties within reasonable t</w:t>
      </w:r>
      <w:r w:rsidR="00E0513E">
        <w:rPr>
          <w:b w:val="0"/>
        </w:rPr>
        <w:t>imescales to enable the Parties</w:t>
      </w:r>
      <w:r>
        <w:rPr>
          <w:b w:val="0"/>
        </w:rPr>
        <w:t xml:space="preserve"> to fully consider their role within the LOM and to enable those Parties to provide their input pursuant to Clause 9.3. </w:t>
      </w:r>
    </w:p>
    <w:p w14:paraId="216B46BD" w14:textId="05F88DDD" w:rsidR="00BE39B9" w:rsidRDefault="00B26B08" w:rsidP="00BE39B9">
      <w:pPr>
        <w:pStyle w:val="Heading2"/>
        <w:rPr>
          <w:b w:val="0"/>
          <w:bCs w:val="0"/>
        </w:rPr>
      </w:pPr>
      <w:r>
        <w:rPr>
          <w:b w:val="0"/>
          <w:bCs w:val="0"/>
        </w:rPr>
        <w:t>T</w:t>
      </w:r>
      <w:r w:rsidR="00BE39B9">
        <w:rPr>
          <w:b w:val="0"/>
          <w:bCs w:val="0"/>
        </w:rPr>
        <w:t xml:space="preserve">he </w:t>
      </w:r>
      <w:r w:rsidR="00810171">
        <w:rPr>
          <w:b w:val="0"/>
          <w:bCs w:val="0"/>
        </w:rPr>
        <w:t>Suppliers</w:t>
      </w:r>
      <w:r w:rsidR="00BE39B9">
        <w:rPr>
          <w:b w:val="0"/>
          <w:bCs w:val="0"/>
        </w:rPr>
        <w:t xml:space="preserve"> shall ensure that their Supplier </w:t>
      </w:r>
      <w:r w:rsidR="000742F4">
        <w:rPr>
          <w:b w:val="0"/>
          <w:bCs w:val="0"/>
        </w:rPr>
        <w:t xml:space="preserve">Personnel </w:t>
      </w:r>
      <w:r w:rsidR="00AE5AFE">
        <w:rPr>
          <w:b w:val="0"/>
          <w:bCs w:val="0"/>
        </w:rPr>
        <w:t xml:space="preserve">are notified and fully trained in respect of the requirements set out in the LOM and </w:t>
      </w:r>
      <w:r w:rsidR="000742F4">
        <w:rPr>
          <w:b w:val="0"/>
          <w:bCs w:val="0"/>
        </w:rPr>
        <w:t>Suppliers shall ensure compliance</w:t>
      </w:r>
      <w:r w:rsidR="00AE5AFE">
        <w:rPr>
          <w:b w:val="0"/>
          <w:bCs w:val="0"/>
        </w:rPr>
        <w:t xml:space="preserve"> with the</w:t>
      </w:r>
      <w:r w:rsidR="000742F4">
        <w:rPr>
          <w:b w:val="0"/>
          <w:bCs w:val="0"/>
        </w:rPr>
        <w:t>ir</w:t>
      </w:r>
      <w:r w:rsidR="00AE5AFE">
        <w:rPr>
          <w:b w:val="0"/>
          <w:bCs w:val="0"/>
        </w:rPr>
        <w:t xml:space="preserve"> respective obligations set out therein.</w:t>
      </w:r>
      <w:r w:rsidR="00BE39B9">
        <w:rPr>
          <w:b w:val="0"/>
          <w:bCs w:val="0"/>
        </w:rPr>
        <w:t xml:space="preserve"> </w:t>
      </w:r>
    </w:p>
    <w:p w14:paraId="4882808B" w14:textId="32B147F9" w:rsidR="00B36593" w:rsidRDefault="00B36593" w:rsidP="00B36593">
      <w:pPr>
        <w:pStyle w:val="Heading2"/>
        <w:rPr>
          <w:b w:val="0"/>
          <w:bCs w:val="0"/>
        </w:rPr>
      </w:pPr>
      <w:r w:rsidRPr="006F4998">
        <w:rPr>
          <w:b w:val="0"/>
          <w:bCs w:val="0"/>
        </w:rPr>
        <w:t xml:space="preserve">Following receipt of the draft </w:t>
      </w:r>
      <w:r>
        <w:rPr>
          <w:b w:val="0"/>
          <w:bCs w:val="0"/>
        </w:rPr>
        <w:t>LOM</w:t>
      </w:r>
      <w:r w:rsidRPr="006F4998">
        <w:rPr>
          <w:b w:val="0"/>
          <w:bCs w:val="0"/>
        </w:rPr>
        <w:t xml:space="preserve"> from the Helpdesk Supplier, the Authority and Helpdesk Supplier shall (with input from the other Parties where reasonably requested) use reasonable endeavours to agree the contents of </w:t>
      </w:r>
      <w:r>
        <w:rPr>
          <w:b w:val="0"/>
          <w:bCs w:val="0"/>
        </w:rPr>
        <w:t>the LOM.</w:t>
      </w:r>
      <w:r w:rsidRPr="006F4998">
        <w:rPr>
          <w:b w:val="0"/>
          <w:bCs w:val="0"/>
        </w:rPr>
        <w:t xml:space="preserve">  If the Authority and Helpdesk Supplier are </w:t>
      </w:r>
      <w:r w:rsidRPr="006F4998">
        <w:rPr>
          <w:b w:val="0"/>
          <w:bCs w:val="0"/>
        </w:rPr>
        <w:lastRenderedPageBreak/>
        <w:t xml:space="preserve">unable to agree the contents of the </w:t>
      </w:r>
      <w:r>
        <w:rPr>
          <w:b w:val="0"/>
          <w:bCs w:val="0"/>
        </w:rPr>
        <w:t>LOM</w:t>
      </w:r>
      <w:r w:rsidRPr="006F4998">
        <w:rPr>
          <w:b w:val="0"/>
          <w:bCs w:val="0"/>
        </w:rPr>
        <w:t xml:space="preserve"> within twenty (20) Working Days of its submission, then such Dispute shall be resolved in accordance with the Dispute Resolu</w:t>
      </w:r>
      <w:r w:rsidR="009239D3">
        <w:rPr>
          <w:b w:val="0"/>
          <w:bCs w:val="0"/>
        </w:rPr>
        <w:t>tion Procedure.</w:t>
      </w:r>
    </w:p>
    <w:p w14:paraId="154BE03E" w14:textId="23604CE2" w:rsidR="00875F66" w:rsidRDefault="00875F66" w:rsidP="00875F66">
      <w:pPr>
        <w:pStyle w:val="Heading2"/>
        <w:rPr>
          <w:b w:val="0"/>
          <w:bCs w:val="0"/>
        </w:rPr>
      </w:pPr>
      <w:r w:rsidRPr="006F4998">
        <w:rPr>
          <w:b w:val="0"/>
          <w:bCs w:val="0"/>
        </w:rPr>
        <w:t xml:space="preserve">The </w:t>
      </w:r>
      <w:r>
        <w:rPr>
          <w:b w:val="0"/>
          <w:bCs w:val="0"/>
        </w:rPr>
        <w:t xml:space="preserve">Parties shall comply with their respective obligations set out in the </w:t>
      </w:r>
      <w:proofErr w:type="spellStart"/>
      <w:r>
        <w:rPr>
          <w:b w:val="0"/>
          <w:bCs w:val="0"/>
        </w:rPr>
        <w:t>lastest</w:t>
      </w:r>
      <w:proofErr w:type="spellEnd"/>
      <w:r>
        <w:rPr>
          <w:b w:val="0"/>
          <w:bCs w:val="0"/>
        </w:rPr>
        <w:t xml:space="preserve"> agreed version of the LOM.</w:t>
      </w:r>
    </w:p>
    <w:p w14:paraId="153BB8A8" w14:textId="70D1AB70" w:rsidR="00911921" w:rsidRDefault="00B36593" w:rsidP="00911921">
      <w:pPr>
        <w:pStyle w:val="Heading2"/>
        <w:keepNext w:val="0"/>
        <w:widowControl w:val="0"/>
        <w:rPr>
          <w:b w:val="0"/>
        </w:rPr>
      </w:pPr>
      <w:r>
        <w:rPr>
          <w:b w:val="0"/>
        </w:rPr>
        <w:t>Review and changes to the agreed LOM shall be dealt with using the same process set out in parag</w:t>
      </w:r>
      <w:r w:rsidR="002B19D4">
        <w:rPr>
          <w:b w:val="0"/>
        </w:rPr>
        <w:t>raph 3 of Call-Off Schedule 13 and in additi</w:t>
      </w:r>
      <w:r w:rsidR="00911921">
        <w:rPr>
          <w:b w:val="0"/>
        </w:rPr>
        <w:t xml:space="preserve">on, the Helpdesk Supplier shall </w:t>
      </w:r>
      <w:r w:rsidR="002B19D4" w:rsidRPr="00911921">
        <w:rPr>
          <w:b w:val="0"/>
        </w:rPr>
        <w:t>review</w:t>
      </w:r>
      <w:r w:rsidR="00911921" w:rsidRPr="00911921">
        <w:rPr>
          <w:b w:val="0"/>
        </w:rPr>
        <w:t xml:space="preserve"> and update</w:t>
      </w:r>
      <w:r w:rsidR="002B19D4" w:rsidRPr="00911921">
        <w:rPr>
          <w:b w:val="0"/>
        </w:rPr>
        <w:t xml:space="preserve"> the LOM</w:t>
      </w:r>
      <w:r w:rsidR="00E0513E" w:rsidRPr="00E0513E">
        <w:rPr>
          <w:b w:val="0"/>
        </w:rPr>
        <w:t xml:space="preserve"> </w:t>
      </w:r>
      <w:r w:rsidR="00E0513E">
        <w:rPr>
          <w:b w:val="0"/>
        </w:rPr>
        <w:t>(</w:t>
      </w:r>
      <w:r w:rsidR="00E0513E" w:rsidRPr="00911921">
        <w:rPr>
          <w:b w:val="0"/>
        </w:rPr>
        <w:t>and seek the Authority’s approval following the same processes set out in this Clause</w:t>
      </w:r>
      <w:r w:rsidR="00E0513E">
        <w:t xml:space="preserve"> </w:t>
      </w:r>
      <w:r w:rsidR="00E0513E">
        <w:rPr>
          <w:b w:val="0"/>
        </w:rPr>
        <w:t>9)</w:t>
      </w:r>
      <w:r w:rsidR="00E0513E">
        <w:t>;</w:t>
      </w:r>
      <w:r w:rsidR="00911921">
        <w:rPr>
          <w:b w:val="0"/>
        </w:rPr>
        <w:t>:</w:t>
      </w:r>
    </w:p>
    <w:p w14:paraId="0B39A78E" w14:textId="76B4DC1F" w:rsidR="00B26B08" w:rsidRDefault="00911921" w:rsidP="00875F66">
      <w:pPr>
        <w:pStyle w:val="Heading3"/>
        <w:tabs>
          <w:tab w:val="clear" w:pos="720"/>
          <w:tab w:val="num" w:pos="851"/>
        </w:tabs>
        <w:ind w:left="1512"/>
      </w:pPr>
      <w:r>
        <w:t>On a regular basis (but no less than [once a quarter]</w:t>
      </w:r>
      <w:r w:rsidR="002B19D4" w:rsidRPr="00911921">
        <w:t xml:space="preserve"> </w:t>
      </w:r>
      <w:r w:rsidRPr="00911921">
        <w:t>[</w:t>
      </w:r>
      <w:r w:rsidR="002B19D4" w:rsidRPr="00911921">
        <w:t>to ensure that it continues to remain up to date and reflects [continuous improvement,</w:t>
      </w:r>
      <w:r w:rsidR="00C26CF1">
        <w:t xml:space="preserve"> innovation,</w:t>
      </w:r>
      <w:r w:rsidR="002B19D4" w:rsidRPr="00911921">
        <w:t xml:space="preserve"> VFM, new End Users and Suppliers, feedback]</w:t>
      </w:r>
      <w:r w:rsidRPr="00911921">
        <w:t xml:space="preserve">, </w:t>
      </w:r>
    </w:p>
    <w:p w14:paraId="5A4F7723" w14:textId="1593EFBC" w:rsidR="00911921" w:rsidRDefault="00D66B32" w:rsidP="00875F66">
      <w:pPr>
        <w:pStyle w:val="Heading3"/>
        <w:tabs>
          <w:tab w:val="clear" w:pos="720"/>
          <w:tab w:val="num" w:pos="851"/>
        </w:tabs>
        <w:ind w:left="1512"/>
      </w:pPr>
      <w:r>
        <w:t>As soon as is reasonably practicable following the accession to this Agreement of a new Supplier;</w:t>
      </w:r>
    </w:p>
    <w:p w14:paraId="269C369D" w14:textId="19119897" w:rsidR="00D66B32" w:rsidRDefault="00D66B32" w:rsidP="00875F66">
      <w:pPr>
        <w:pStyle w:val="Heading3"/>
        <w:tabs>
          <w:tab w:val="clear" w:pos="720"/>
          <w:tab w:val="num" w:pos="851"/>
        </w:tabs>
        <w:ind w:left="1512"/>
      </w:pPr>
      <w:r>
        <w:t>Whenever there is a Change to</w:t>
      </w:r>
      <w:r w:rsidR="00421B6E">
        <w:t>:</w:t>
      </w:r>
      <w:r>
        <w:t xml:space="preserve"> this Agreement, a Supplier Agreement and/or a change to the Learning Services</w:t>
      </w:r>
      <w:r w:rsidR="00421B6E">
        <w:t>;</w:t>
      </w:r>
      <w:r>
        <w:t xml:space="preserve"> which might reasonably be considered to affect the requirements set out in the LOM.</w:t>
      </w:r>
    </w:p>
    <w:p w14:paraId="37A47018" w14:textId="35B1604C" w:rsidR="004337AE" w:rsidRPr="00C45A72" w:rsidRDefault="00875F66" w:rsidP="00712BF9">
      <w:pPr>
        <w:pStyle w:val="Heading2"/>
        <w:keepNext w:val="0"/>
        <w:widowControl w:val="0"/>
        <w:numPr>
          <w:ilvl w:val="1"/>
          <w:numId w:val="20"/>
        </w:numPr>
        <w:rPr>
          <w:b w:val="0"/>
        </w:rPr>
      </w:pPr>
      <w:r>
        <w:rPr>
          <w:b w:val="0"/>
        </w:rPr>
        <w:t>A Supplier obligation</w:t>
      </w:r>
      <w:r w:rsidR="00E0513E">
        <w:rPr>
          <w:b w:val="0"/>
        </w:rPr>
        <w:t xml:space="preserve"> to provide assistance, information and any other obligations under this Clause in respect of the initial LOM shall also apply to any subsequent updates to the LOM.</w:t>
      </w:r>
    </w:p>
    <w:p w14:paraId="12759C0D" w14:textId="0E7E81BC" w:rsidR="009C3061" w:rsidRDefault="009C3061" w:rsidP="0014345B">
      <w:pPr>
        <w:pStyle w:val="Heading1"/>
        <w:keepNext w:val="0"/>
        <w:widowControl w:val="0"/>
      </w:pPr>
      <w:bookmarkStart w:id="40" w:name="_Toc26269509"/>
      <w:r>
        <w:t>Exit and Retender Obligations</w:t>
      </w:r>
      <w:bookmarkEnd w:id="40"/>
    </w:p>
    <w:p w14:paraId="23E1A1F4" w14:textId="3C4986A6" w:rsidR="00B26B08" w:rsidRDefault="00B26B08" w:rsidP="00B26B08">
      <w:pPr>
        <w:pStyle w:val="Heading2"/>
        <w:keepNext w:val="0"/>
        <w:widowControl w:val="0"/>
        <w:rPr>
          <w:b w:val="0"/>
        </w:rPr>
      </w:pPr>
      <w:r>
        <w:rPr>
          <w:b w:val="0"/>
        </w:rPr>
        <w:t xml:space="preserve">The Suppliers acknowledge and agree that while each Supplier will have its own specific exit and retender obligations under its Supplier Agreement to ensure that its own service is exited from the end to end learning environment, the </w:t>
      </w:r>
      <w:r w:rsidR="001D67E5">
        <w:rPr>
          <w:b w:val="0"/>
        </w:rPr>
        <w:t>end to end nature of the Learning Service</w:t>
      </w:r>
      <w:r>
        <w:rPr>
          <w:b w:val="0"/>
        </w:rPr>
        <w:t xml:space="preserve"> will require the Suppliers to ensure that any exit activities are properly managed and coordinated to ensure continuit</w:t>
      </w:r>
      <w:r w:rsidR="005C0C87">
        <w:rPr>
          <w:b w:val="0"/>
        </w:rPr>
        <w:t>y of the Learning Service during any</w:t>
      </w:r>
      <w:r w:rsidR="001D67E5">
        <w:rPr>
          <w:b w:val="0"/>
        </w:rPr>
        <w:t xml:space="preserve"> period of exit and transition </w:t>
      </w:r>
      <w:r w:rsidR="005C0C87">
        <w:rPr>
          <w:b w:val="0"/>
        </w:rPr>
        <w:t>to Replacement Services (including where a Learning Supplier’s Supplier Agreement ends during the Term of this Agreement).</w:t>
      </w:r>
      <w:r w:rsidR="005B5624">
        <w:rPr>
          <w:b w:val="0"/>
        </w:rPr>
        <w:t xml:space="preserve"> </w:t>
      </w:r>
    </w:p>
    <w:p w14:paraId="695FDE37" w14:textId="562C746C" w:rsidR="00884E49" w:rsidRDefault="005B0591" w:rsidP="005B0591">
      <w:pPr>
        <w:pStyle w:val="Heading2"/>
        <w:rPr>
          <w:b w:val="0"/>
          <w:bCs w:val="0"/>
        </w:rPr>
      </w:pPr>
      <w:r w:rsidRPr="00B74A3B">
        <w:rPr>
          <w:b w:val="0"/>
          <w:bCs w:val="0"/>
        </w:rPr>
        <w:t>The He</w:t>
      </w:r>
      <w:r w:rsidR="003D7EA7">
        <w:rPr>
          <w:b w:val="0"/>
          <w:bCs w:val="0"/>
        </w:rPr>
        <w:t>lpdes</w:t>
      </w:r>
      <w:r w:rsidR="004C270E">
        <w:rPr>
          <w:b w:val="0"/>
          <w:bCs w:val="0"/>
        </w:rPr>
        <w:t>k Supplier shall within two (3)</w:t>
      </w:r>
      <w:r w:rsidRPr="00B74A3B">
        <w:rPr>
          <w:b w:val="0"/>
          <w:bCs w:val="0"/>
        </w:rPr>
        <w:t xml:space="preserve"> Months of the Helpdesk Agreement Commencement Date, prepare and deliver to the Authority, a</w:t>
      </w:r>
      <w:r w:rsidR="005B5624">
        <w:rPr>
          <w:b w:val="0"/>
          <w:bCs w:val="0"/>
        </w:rPr>
        <w:t xml:space="preserve"> </w:t>
      </w:r>
      <w:r w:rsidR="005C0C87">
        <w:rPr>
          <w:b w:val="0"/>
          <w:bCs w:val="0"/>
        </w:rPr>
        <w:t>draft</w:t>
      </w:r>
      <w:r w:rsidRPr="00B74A3B">
        <w:rPr>
          <w:b w:val="0"/>
          <w:bCs w:val="0"/>
        </w:rPr>
        <w:t xml:space="preserve"> </w:t>
      </w:r>
      <w:r w:rsidR="00E73554">
        <w:rPr>
          <w:b w:val="0"/>
          <w:bCs w:val="0"/>
        </w:rPr>
        <w:t xml:space="preserve">Overarching Exit Plan </w:t>
      </w:r>
      <w:r w:rsidRPr="00B74A3B">
        <w:rPr>
          <w:b w:val="0"/>
          <w:bCs w:val="0"/>
        </w:rPr>
        <w:t>which</w:t>
      </w:r>
      <w:r w:rsidR="005C0C87">
        <w:rPr>
          <w:b w:val="0"/>
          <w:bCs w:val="0"/>
        </w:rPr>
        <w:t xml:space="preserve"> sets</w:t>
      </w:r>
      <w:r w:rsidRPr="00B74A3B">
        <w:rPr>
          <w:b w:val="0"/>
          <w:bCs w:val="0"/>
        </w:rPr>
        <w:t xml:space="preserve"> </w:t>
      </w:r>
      <w:r w:rsidR="00E73554">
        <w:rPr>
          <w:b w:val="0"/>
          <w:bCs w:val="0"/>
        </w:rPr>
        <w:t>out the Helpdesk Supplier’s plans to ensure that the exit from the Learning Services of any of the Learning Suppliers</w:t>
      </w:r>
      <w:r w:rsidR="001D67E5">
        <w:rPr>
          <w:b w:val="0"/>
          <w:bCs w:val="0"/>
        </w:rPr>
        <w:t xml:space="preserve"> (whether of an individual Supplier or multiple Suppliers)</w:t>
      </w:r>
      <w:r w:rsidR="00E73554">
        <w:rPr>
          <w:b w:val="0"/>
          <w:bCs w:val="0"/>
        </w:rPr>
        <w:t xml:space="preserve"> </w:t>
      </w:r>
      <w:r w:rsidR="00884E49">
        <w:rPr>
          <w:b w:val="0"/>
          <w:bCs w:val="0"/>
        </w:rPr>
        <w:t>does not adversely affect continuity of the Learning Services.  The Overarching Exit Plan shall as a minimum, include the following details:</w:t>
      </w:r>
    </w:p>
    <w:p w14:paraId="4B38E588" w14:textId="6EB64A91" w:rsidR="00BB5CFC" w:rsidRDefault="00BB5CFC" w:rsidP="00A62F24">
      <w:pPr>
        <w:pStyle w:val="Heading3"/>
        <w:tabs>
          <w:tab w:val="clear" w:pos="720"/>
          <w:tab w:val="num" w:pos="1276"/>
        </w:tabs>
        <w:ind w:left="1560"/>
        <w:rPr>
          <w:bCs/>
        </w:rPr>
      </w:pPr>
      <w:r>
        <w:rPr>
          <w:bCs/>
        </w:rPr>
        <w:t>Key activities, roles and responsibilities</w:t>
      </w:r>
    </w:p>
    <w:p w14:paraId="54067F8D" w14:textId="25032F47" w:rsidR="00BB5CFC" w:rsidRPr="00BB5CFC" w:rsidRDefault="00BB5CFC" w:rsidP="00A62F24">
      <w:pPr>
        <w:pStyle w:val="Heading3"/>
        <w:tabs>
          <w:tab w:val="clear" w:pos="720"/>
          <w:tab w:val="num" w:pos="1276"/>
        </w:tabs>
        <w:ind w:left="1560"/>
        <w:rPr>
          <w:bCs/>
        </w:rPr>
      </w:pPr>
      <w:r>
        <w:rPr>
          <w:bCs/>
        </w:rPr>
        <w:t>Key Milestones and Milestones Dates for activity;</w:t>
      </w:r>
    </w:p>
    <w:p w14:paraId="29145B57" w14:textId="0AB3AF76" w:rsidR="00BB5CFC" w:rsidRDefault="00BB5CFC" w:rsidP="00A62F24">
      <w:pPr>
        <w:pStyle w:val="Heading3"/>
        <w:tabs>
          <w:tab w:val="clear" w:pos="720"/>
          <w:tab w:val="num" w:pos="1276"/>
        </w:tabs>
        <w:ind w:left="1560"/>
      </w:pPr>
      <w:r>
        <w:t xml:space="preserve">contact details and key personnel from each Supplier who are responsible for exit from the Supplier’s </w:t>
      </w:r>
      <w:r w:rsidR="0090078F">
        <w:t>service under its Supplier Agreement;</w:t>
      </w:r>
    </w:p>
    <w:p w14:paraId="7FB33AD7" w14:textId="5EA3B820" w:rsidR="008568DD" w:rsidRDefault="008568DD" w:rsidP="00A62F24">
      <w:pPr>
        <w:pStyle w:val="Heading3"/>
        <w:tabs>
          <w:tab w:val="clear" w:pos="720"/>
          <w:tab w:val="num" w:pos="1276"/>
        </w:tabs>
        <w:ind w:left="1560"/>
      </w:pPr>
      <w:r>
        <w:t xml:space="preserve">plans to ensure that the LOM is </w:t>
      </w:r>
      <w:r w:rsidR="00C8226E">
        <w:t xml:space="preserve">properly and effectively </w:t>
      </w:r>
      <w:r>
        <w:t>updated to reflect the exit of any of the Suppliers and, where applicable, the accession of any Replacement Supplier to this Agreement;</w:t>
      </w:r>
    </w:p>
    <w:p w14:paraId="01536B14" w14:textId="2B2D596F" w:rsidR="00C8226E" w:rsidRDefault="00C8226E" w:rsidP="00A62F24">
      <w:pPr>
        <w:pStyle w:val="Heading3"/>
        <w:tabs>
          <w:tab w:val="clear" w:pos="720"/>
          <w:tab w:val="num" w:pos="1276"/>
        </w:tabs>
        <w:ind w:left="1560"/>
      </w:pPr>
      <w:r>
        <w:t xml:space="preserve">plans to ensure that the Overarching Exit Plan aligns with any Replacement Supplier’s </w:t>
      </w:r>
      <w:r w:rsidR="00EF7DE3">
        <w:t>implementation/transition plans;</w:t>
      </w:r>
    </w:p>
    <w:p w14:paraId="601BD57E" w14:textId="5422F42B" w:rsidR="006F4998" w:rsidRDefault="001D67E5" w:rsidP="00A62F24">
      <w:pPr>
        <w:pStyle w:val="Heading3"/>
        <w:tabs>
          <w:tab w:val="clear" w:pos="720"/>
          <w:tab w:val="num" w:pos="1276"/>
        </w:tabs>
        <w:ind w:left="1560"/>
      </w:pPr>
      <w:r>
        <w:t>communication strategies;</w:t>
      </w:r>
    </w:p>
    <w:p w14:paraId="59D11478" w14:textId="43CC0C3B" w:rsidR="001D67E5" w:rsidRPr="001D67E5" w:rsidRDefault="001D67E5" w:rsidP="001D67E5">
      <w:pPr>
        <w:pStyle w:val="Heading3"/>
        <w:tabs>
          <w:tab w:val="clear" w:pos="720"/>
          <w:tab w:val="num" w:pos="1276"/>
        </w:tabs>
        <w:ind w:left="1560"/>
      </w:pPr>
      <w:r>
        <w:lastRenderedPageBreak/>
        <w:t xml:space="preserve">plans to </w:t>
      </w:r>
      <w:proofErr w:type="spellStart"/>
      <w:r>
        <w:t>onboard</w:t>
      </w:r>
      <w:proofErr w:type="spellEnd"/>
      <w:r>
        <w:t xml:space="preserve"> and </w:t>
      </w:r>
      <w:proofErr w:type="spellStart"/>
      <w:r>
        <w:t>offboard</w:t>
      </w:r>
      <w:proofErr w:type="spellEnd"/>
      <w:r>
        <w:t xml:space="preserve"> individual Suppliers from the learning Service in a staged approach (for example where a particular Lot might be terminated early);</w:t>
      </w:r>
    </w:p>
    <w:p w14:paraId="479A9B01" w14:textId="3D3FF9EC" w:rsidR="006F4998" w:rsidRDefault="001D67E5" w:rsidP="001D67E5">
      <w:pPr>
        <w:pStyle w:val="Heading3"/>
        <w:tabs>
          <w:tab w:val="clear" w:pos="720"/>
          <w:tab w:val="num" w:pos="1276"/>
        </w:tabs>
        <w:ind w:left="1560"/>
      </w:pPr>
      <w:r>
        <w:t>plans to exit multiple Suppliers from the Learning Service (for example where multiple Supplier Agreements termin</w:t>
      </w:r>
      <w:r w:rsidR="00B91FF6">
        <w:t>ate or expire at the same time);</w:t>
      </w:r>
    </w:p>
    <w:p w14:paraId="5127324C" w14:textId="5396D5A5" w:rsidR="008568DD" w:rsidRPr="006F4998" w:rsidRDefault="008568DD" w:rsidP="006F4998">
      <w:pPr>
        <w:pStyle w:val="Heading2"/>
        <w:rPr>
          <w:b w:val="0"/>
          <w:bCs w:val="0"/>
        </w:rPr>
      </w:pPr>
      <w:r w:rsidRPr="006F4998">
        <w:rPr>
          <w:b w:val="0"/>
          <w:bCs w:val="0"/>
        </w:rPr>
        <w:t xml:space="preserve">The Parties shall work together with the Helpdesk Supplier in its development of the Overarching Exit Plan and shall provide all reasonable information and assistance in a timely manner </w:t>
      </w:r>
      <w:r w:rsidR="00B53B27">
        <w:rPr>
          <w:b w:val="0"/>
          <w:bCs w:val="0"/>
        </w:rPr>
        <w:t>((including visibility of</w:t>
      </w:r>
      <w:r w:rsidR="00181C9A">
        <w:rPr>
          <w:b w:val="0"/>
          <w:bCs w:val="0"/>
        </w:rPr>
        <w:t xml:space="preserve"> any key information from</w:t>
      </w:r>
      <w:r w:rsidR="00B53B27">
        <w:rPr>
          <w:b w:val="0"/>
          <w:bCs w:val="0"/>
        </w:rPr>
        <w:t xml:space="preserve"> the Exit plans under their Supplier Agreements)</w:t>
      </w:r>
      <w:r w:rsidR="00B53B27" w:rsidRPr="006F4998">
        <w:rPr>
          <w:b w:val="0"/>
          <w:bCs w:val="0"/>
        </w:rPr>
        <w:t xml:space="preserve"> </w:t>
      </w:r>
      <w:r w:rsidRPr="006F4998">
        <w:rPr>
          <w:b w:val="0"/>
          <w:bCs w:val="0"/>
        </w:rPr>
        <w:t>to enable the Helpdesk Supplier to comply with the timescales for the Overarching Exit Plan submission and approval processes as set out in this Clause.</w:t>
      </w:r>
    </w:p>
    <w:p w14:paraId="7C5B6938" w14:textId="6C51B543" w:rsidR="00B91FF6" w:rsidRDefault="00230F9E" w:rsidP="006F4998">
      <w:pPr>
        <w:pStyle w:val="Heading2"/>
        <w:rPr>
          <w:b w:val="0"/>
          <w:bCs w:val="0"/>
        </w:rPr>
      </w:pPr>
      <w:r w:rsidRPr="006F4998">
        <w:rPr>
          <w:b w:val="0"/>
          <w:bCs w:val="0"/>
        </w:rPr>
        <w:t xml:space="preserve">The Parties shall </w:t>
      </w:r>
      <w:r>
        <w:rPr>
          <w:b w:val="0"/>
          <w:bCs w:val="0"/>
        </w:rPr>
        <w:t xml:space="preserve">use reasonable endeavours to </w:t>
      </w:r>
      <w:r w:rsidRPr="006F4998">
        <w:rPr>
          <w:b w:val="0"/>
          <w:bCs w:val="0"/>
        </w:rPr>
        <w:t>ensure that their</w:t>
      </w:r>
      <w:r>
        <w:rPr>
          <w:b w:val="0"/>
          <w:bCs w:val="0"/>
        </w:rPr>
        <w:t xml:space="preserve"> Exit p</w:t>
      </w:r>
      <w:r w:rsidRPr="006F4998">
        <w:rPr>
          <w:b w:val="0"/>
          <w:bCs w:val="0"/>
        </w:rPr>
        <w:t xml:space="preserve">lans as developed under their respective Supplier Agreements </w:t>
      </w:r>
      <w:r>
        <w:rPr>
          <w:b w:val="0"/>
          <w:bCs w:val="0"/>
        </w:rPr>
        <w:t>and the Overarching Exit Plan are aligned and work together</w:t>
      </w:r>
      <w:r w:rsidRPr="006F4998">
        <w:rPr>
          <w:b w:val="0"/>
          <w:bCs w:val="0"/>
        </w:rPr>
        <w:t xml:space="preserve"> </w:t>
      </w:r>
      <w:r>
        <w:rPr>
          <w:b w:val="0"/>
          <w:bCs w:val="0"/>
        </w:rPr>
        <w:t>to the extent reasonably necessary to ensure that exit activity is effectively managed and timely.</w:t>
      </w:r>
    </w:p>
    <w:p w14:paraId="75E31E77" w14:textId="42B1CD7F" w:rsidR="008568DD" w:rsidRPr="006F4998" w:rsidRDefault="008568DD" w:rsidP="006F4998">
      <w:pPr>
        <w:pStyle w:val="Heading2"/>
        <w:rPr>
          <w:b w:val="0"/>
          <w:bCs w:val="0"/>
        </w:rPr>
      </w:pPr>
      <w:r w:rsidRPr="006F4998">
        <w:rPr>
          <w:b w:val="0"/>
          <w:bCs w:val="0"/>
        </w:rPr>
        <w:t>Following receipt of the draft Overarching Exit Plan from the Helpdesk Supplier, the Authority and Helpdesk Supplier shall (with input from the other Parties where reasonably requested) use reasonable endeavours to agree the contents of the</w:t>
      </w:r>
      <w:r w:rsidR="005B5624" w:rsidRPr="006F4998">
        <w:rPr>
          <w:b w:val="0"/>
          <w:bCs w:val="0"/>
        </w:rPr>
        <w:t xml:space="preserve"> draft </w:t>
      </w:r>
      <w:r w:rsidRPr="006F4998">
        <w:rPr>
          <w:b w:val="0"/>
          <w:bCs w:val="0"/>
        </w:rPr>
        <w:t>Overarching Exit Plan.  If the Authority and Helpdesk Supplier are unable to agree the contents of the draft</w:t>
      </w:r>
      <w:r w:rsidR="005B5624" w:rsidRPr="006F4998">
        <w:rPr>
          <w:b w:val="0"/>
          <w:bCs w:val="0"/>
        </w:rPr>
        <w:t xml:space="preserve"> Overarching</w:t>
      </w:r>
      <w:r w:rsidRPr="006F4998">
        <w:rPr>
          <w:b w:val="0"/>
          <w:bCs w:val="0"/>
        </w:rPr>
        <w:t xml:space="preserve"> Exit Plan within twenty (20) Working Days of its submission, then such Dispute shall be resolved in accordance with t</w:t>
      </w:r>
      <w:r w:rsidR="001D67E5">
        <w:rPr>
          <w:b w:val="0"/>
          <w:bCs w:val="0"/>
        </w:rPr>
        <w:t>he Dispute Resolution Procedure.</w:t>
      </w:r>
    </w:p>
    <w:p w14:paraId="3F7999A3" w14:textId="66F5390D" w:rsidR="007B5FA7" w:rsidRDefault="008568DD" w:rsidP="007B5FA7">
      <w:pPr>
        <w:pStyle w:val="Heading2"/>
        <w:rPr>
          <w:b w:val="0"/>
          <w:bCs w:val="0"/>
        </w:rPr>
      </w:pPr>
      <w:r w:rsidRPr="006F4998">
        <w:rPr>
          <w:b w:val="0"/>
          <w:bCs w:val="0"/>
        </w:rPr>
        <w:t xml:space="preserve">The </w:t>
      </w:r>
      <w:r w:rsidR="005B5624" w:rsidRPr="006F4998">
        <w:rPr>
          <w:b w:val="0"/>
          <w:bCs w:val="0"/>
        </w:rPr>
        <w:t xml:space="preserve">Helpdesk Supplier </w:t>
      </w:r>
      <w:r w:rsidRPr="006F4998">
        <w:rPr>
          <w:b w:val="0"/>
          <w:bCs w:val="0"/>
        </w:rPr>
        <w:t xml:space="preserve">shall maintain and update the draft Overarching Exit </w:t>
      </w:r>
      <w:r w:rsidR="005B5624" w:rsidRPr="006F4998">
        <w:rPr>
          <w:b w:val="0"/>
          <w:bCs w:val="0"/>
        </w:rPr>
        <w:t>Plan in accordance with the same process and timescales used for the Helpdesk Supplier’s own Exit Plan as set out in paragraphs 4.4 to 4.6 of Call-Off Schedule 10</w:t>
      </w:r>
      <w:r w:rsidR="00612CDA">
        <w:rPr>
          <w:b w:val="0"/>
          <w:bCs w:val="0"/>
        </w:rPr>
        <w:t>.</w:t>
      </w:r>
    </w:p>
    <w:p w14:paraId="325DE620" w14:textId="08D227BF" w:rsidR="007B5FA7" w:rsidRDefault="007B5FA7" w:rsidP="007B5FA7">
      <w:pPr>
        <w:pStyle w:val="Heading2"/>
        <w:rPr>
          <w:b w:val="0"/>
          <w:bCs w:val="0"/>
        </w:rPr>
      </w:pPr>
      <w:r w:rsidRPr="006F4998">
        <w:rPr>
          <w:b w:val="0"/>
          <w:bCs w:val="0"/>
        </w:rPr>
        <w:t xml:space="preserve">The </w:t>
      </w:r>
      <w:r>
        <w:rPr>
          <w:b w:val="0"/>
          <w:bCs w:val="0"/>
        </w:rPr>
        <w:t>Suppliers shall comply with their respective obliga</w:t>
      </w:r>
      <w:r w:rsidR="00875F66">
        <w:rPr>
          <w:b w:val="0"/>
          <w:bCs w:val="0"/>
        </w:rPr>
        <w:t>tions set out in the latest</w:t>
      </w:r>
      <w:r>
        <w:rPr>
          <w:b w:val="0"/>
          <w:bCs w:val="0"/>
        </w:rPr>
        <w:t xml:space="preserve"> agreed version of the Overarching Exit Plan.</w:t>
      </w:r>
    </w:p>
    <w:p w14:paraId="1641C4C3" w14:textId="0D184414" w:rsidR="00EF7DE3" w:rsidRPr="006F4998" w:rsidRDefault="00EF7DE3" w:rsidP="006F4998">
      <w:pPr>
        <w:pStyle w:val="Heading2"/>
        <w:rPr>
          <w:b w:val="0"/>
          <w:bCs w:val="0"/>
        </w:rPr>
      </w:pPr>
      <w:r w:rsidRPr="006F4998">
        <w:rPr>
          <w:b w:val="0"/>
          <w:bCs w:val="0"/>
        </w:rPr>
        <w:t>The Suppliers will provide all reasonable information and assistance to the Authority</w:t>
      </w:r>
      <w:r w:rsidR="00B91FF6">
        <w:rPr>
          <w:b w:val="0"/>
          <w:bCs w:val="0"/>
        </w:rPr>
        <w:t xml:space="preserve"> within reasonable timescales required by the Authority </w:t>
      </w:r>
      <w:r w:rsidRPr="006F4998">
        <w:rPr>
          <w:b w:val="0"/>
          <w:bCs w:val="0"/>
        </w:rPr>
        <w:t>in relation to any procurement activity by the Authority to replace any of the Learning Ser</w:t>
      </w:r>
      <w:r w:rsidR="00B91FF6">
        <w:rPr>
          <w:b w:val="0"/>
          <w:bCs w:val="0"/>
        </w:rPr>
        <w:t>vices with Replacement Services (including where the services in another Lot are to be replaced with Replacement Services).</w:t>
      </w:r>
    </w:p>
    <w:p w14:paraId="0E75FA8C" w14:textId="495CE548" w:rsidR="009C3061" w:rsidRDefault="009C3061" w:rsidP="0014345B">
      <w:pPr>
        <w:pStyle w:val="Heading1"/>
        <w:keepNext w:val="0"/>
        <w:widowControl w:val="0"/>
      </w:pPr>
      <w:bookmarkStart w:id="41" w:name="_Toc26269510"/>
      <w:r>
        <w:t>Reporting</w:t>
      </w:r>
      <w:bookmarkEnd w:id="41"/>
    </w:p>
    <w:p w14:paraId="580E6B0F" w14:textId="46134371" w:rsidR="001C04A7" w:rsidRDefault="001C04A7" w:rsidP="001C04A7">
      <w:pPr>
        <w:pStyle w:val="Heading2"/>
        <w:rPr>
          <w:b w:val="0"/>
          <w:bCs w:val="0"/>
        </w:rPr>
      </w:pPr>
      <w:r w:rsidRPr="006F4998">
        <w:rPr>
          <w:b w:val="0"/>
          <w:bCs w:val="0"/>
        </w:rPr>
        <w:t xml:space="preserve">The Suppliers </w:t>
      </w:r>
      <w:r>
        <w:rPr>
          <w:b w:val="0"/>
          <w:bCs w:val="0"/>
        </w:rPr>
        <w:t>acknowledge and agree that management and assurance of the Learning Service will require Management Information to be provided by the Suppliers and collated to provide an overall view of the effectiveness of the Learning Service and to enable the Authority to address any issues within the Learning Service environment.</w:t>
      </w:r>
    </w:p>
    <w:p w14:paraId="6C0F1579" w14:textId="79377CCA" w:rsidR="00E455BC" w:rsidRPr="00E455BC" w:rsidRDefault="00E455BC" w:rsidP="00E455BC">
      <w:pPr>
        <w:pStyle w:val="Heading2"/>
        <w:rPr>
          <w:b w:val="0"/>
          <w:bCs w:val="0"/>
        </w:rPr>
      </w:pPr>
      <w:r>
        <w:rPr>
          <w:b w:val="0"/>
          <w:bCs w:val="0"/>
        </w:rPr>
        <w:t>Suppliers shall gather, maintain, analyse and report on any Management Information as required by the Authority and set out in this Clause and/or the LOM</w:t>
      </w:r>
      <w:r w:rsidR="002C313D">
        <w:rPr>
          <w:b w:val="0"/>
          <w:bCs w:val="0"/>
        </w:rPr>
        <w:t xml:space="preserve"> (which may include automated reporting processes and/or one-off targeted interventions)</w:t>
      </w:r>
      <w:r>
        <w:rPr>
          <w:b w:val="0"/>
          <w:bCs w:val="0"/>
        </w:rPr>
        <w:t>.</w:t>
      </w:r>
    </w:p>
    <w:p w14:paraId="3BA8A574" w14:textId="58D03F8C" w:rsidR="001C04A7" w:rsidRDefault="00C24C92" w:rsidP="007346C7">
      <w:pPr>
        <w:pStyle w:val="Heading2"/>
        <w:tabs>
          <w:tab w:val="clear" w:pos="810"/>
        </w:tabs>
        <w:ind w:left="826"/>
        <w:rPr>
          <w:b w:val="0"/>
          <w:bCs w:val="0"/>
        </w:rPr>
      </w:pPr>
      <w:r>
        <w:rPr>
          <w:b w:val="0"/>
          <w:bCs w:val="0"/>
        </w:rPr>
        <w:t>Pursuant to Clause 11.1, t</w:t>
      </w:r>
      <w:r w:rsidR="001C04A7" w:rsidRPr="006F4998">
        <w:rPr>
          <w:b w:val="0"/>
          <w:bCs w:val="0"/>
        </w:rPr>
        <w:t xml:space="preserve">he Suppliers </w:t>
      </w:r>
      <w:r w:rsidR="001C04A7">
        <w:rPr>
          <w:b w:val="0"/>
          <w:bCs w:val="0"/>
        </w:rPr>
        <w:t xml:space="preserve">will provide </w:t>
      </w:r>
      <w:r>
        <w:rPr>
          <w:b w:val="0"/>
          <w:bCs w:val="0"/>
        </w:rPr>
        <w:t xml:space="preserve">to the Authority and/or Helpdesk Supplier (as determined by the Authority in its sole discretion) all </w:t>
      </w:r>
      <w:r w:rsidR="001C04A7">
        <w:rPr>
          <w:b w:val="0"/>
          <w:bCs w:val="0"/>
        </w:rPr>
        <w:t xml:space="preserve">reasonable information and assistance </w:t>
      </w:r>
      <w:r>
        <w:rPr>
          <w:b w:val="0"/>
          <w:bCs w:val="0"/>
        </w:rPr>
        <w:t xml:space="preserve">required by the Authority which may include (but not </w:t>
      </w:r>
      <w:r w:rsidR="00B36593">
        <w:rPr>
          <w:b w:val="0"/>
          <w:bCs w:val="0"/>
        </w:rPr>
        <w:t xml:space="preserve">be </w:t>
      </w:r>
      <w:r>
        <w:rPr>
          <w:b w:val="0"/>
          <w:bCs w:val="0"/>
        </w:rPr>
        <w:t>limited to):</w:t>
      </w:r>
    </w:p>
    <w:p w14:paraId="0DC15DE4" w14:textId="6D6FEF32" w:rsidR="00D10CE2" w:rsidRDefault="00C24C92" w:rsidP="00567D53">
      <w:pPr>
        <w:pStyle w:val="Heading3"/>
        <w:ind w:left="1484"/>
      </w:pPr>
      <w:r>
        <w:t xml:space="preserve">satisfaction </w:t>
      </w:r>
      <w:r w:rsidR="002F0182">
        <w:t xml:space="preserve">and feedback </w:t>
      </w:r>
      <w:r>
        <w:t>q</w:t>
      </w:r>
      <w:r w:rsidR="00D10CE2">
        <w:t xml:space="preserve">uestionnaires and/or evaluation forms </w:t>
      </w:r>
      <w:r w:rsidR="007346C7">
        <w:t xml:space="preserve">completed by End Users </w:t>
      </w:r>
      <w:r w:rsidR="00D10CE2">
        <w:t>(both in respect of the Supplier’s performance and also the performance of the Supplier’s supply chain within its Lot);</w:t>
      </w:r>
    </w:p>
    <w:p w14:paraId="79AFACB2" w14:textId="76B83718" w:rsidR="00C24C92" w:rsidRDefault="00B36593" w:rsidP="00567D53">
      <w:pPr>
        <w:pStyle w:val="Heading3"/>
        <w:ind w:left="1484"/>
      </w:pPr>
      <w:r>
        <w:t>Information in relation to number of End Users who have engaged with the Supplier and/or its Supply Chain (including full details</w:t>
      </w:r>
      <w:r w:rsidR="005C541F">
        <w:t xml:space="preserve"> of: </w:t>
      </w:r>
      <w:r>
        <w:t>those End Users; the services ordered,</w:t>
      </w:r>
      <w:r w:rsidR="005C541F">
        <w:t xml:space="preserve"> </w:t>
      </w:r>
      <w:r w:rsidR="002C313D">
        <w:t xml:space="preserve">dates, </w:t>
      </w:r>
      <w:r w:rsidR="005C541F">
        <w:t xml:space="preserve">timescales for delivery </w:t>
      </w:r>
      <w:r w:rsidR="003F2757">
        <w:t xml:space="preserve">as ordered by the End User and achieved </w:t>
      </w:r>
      <w:r w:rsidR="003F2757">
        <w:lastRenderedPageBreak/>
        <w:t>delivery</w:t>
      </w:r>
      <w:r w:rsidR="00231C17">
        <w:t xml:space="preserve">, </w:t>
      </w:r>
      <w:r w:rsidR="007B5FA7">
        <w:t xml:space="preserve">End User </w:t>
      </w:r>
      <w:r w:rsidR="00231C17">
        <w:t>attendance</w:t>
      </w:r>
      <w:r w:rsidR="007B5FA7">
        <w:t>,</w:t>
      </w:r>
      <w:r w:rsidR="00231C17">
        <w:t xml:space="preserve"> service</w:t>
      </w:r>
      <w:r w:rsidR="007B5FA7">
        <w:t>s</w:t>
      </w:r>
      <w:r w:rsidR="00231C17">
        <w:t xml:space="preserve"> actually delivered</w:t>
      </w:r>
      <w:r w:rsidR="00C45A72">
        <w:t>,, location of services ordered</w:t>
      </w:r>
      <w:r w:rsidR="00231C17">
        <w:t xml:space="preserve"> etc.</w:t>
      </w:r>
      <w:r w:rsidR="003F2757">
        <w:t>)</w:t>
      </w:r>
      <w:r w:rsidR="000273C2">
        <w:t>;</w:t>
      </w:r>
    </w:p>
    <w:p w14:paraId="662B9D32" w14:textId="3D357249" w:rsidR="000273C2" w:rsidRDefault="000273C2" w:rsidP="00567D53">
      <w:pPr>
        <w:pStyle w:val="Heading3"/>
        <w:ind w:left="1484"/>
      </w:pPr>
      <w:r>
        <w:t>Any other management information as may be reasonably requested by the Authority</w:t>
      </w:r>
      <w:r w:rsidR="007B5FA7">
        <w:t xml:space="preserve"> (and the Authority shall be entitled to</w:t>
      </w:r>
      <w:r w:rsidR="00421B6E">
        <w:t xml:space="preserve"> require</w:t>
      </w:r>
      <w:r w:rsidR="007B5FA7">
        <w:t xml:space="preserve"> amend</w:t>
      </w:r>
      <w:r w:rsidR="00421B6E">
        <w:t>ment</w:t>
      </w:r>
      <w:r w:rsidR="007B5FA7">
        <w:t xml:space="preserve"> the LOM at any time during the Term to remove, insert or modify the Management Information which Suppliers are required to provide</w:t>
      </w:r>
      <w:r w:rsidR="00421B6E">
        <w:t xml:space="preserve">, provided that where such requirement materially increases the burden on the Supplier, the </w:t>
      </w:r>
      <w:r w:rsidR="009B0143">
        <w:t>Authority shall also process the change under the affected Supplier’s Agreement</w:t>
      </w:r>
      <w:r w:rsidR="007B5FA7">
        <w:t>)</w:t>
      </w:r>
      <w:r>
        <w:t>;</w:t>
      </w:r>
    </w:p>
    <w:p w14:paraId="1C0FEAB3" w14:textId="7584C413" w:rsidR="002F0182" w:rsidRPr="00C45A72" w:rsidRDefault="002F0182" w:rsidP="00712BF9">
      <w:pPr>
        <w:pStyle w:val="Heading2"/>
        <w:numPr>
          <w:ilvl w:val="1"/>
          <w:numId w:val="17"/>
        </w:numPr>
        <w:rPr>
          <w:b w:val="0"/>
          <w:bCs w:val="0"/>
        </w:rPr>
      </w:pPr>
      <w:r w:rsidRPr="000273C2">
        <w:rPr>
          <w:b w:val="0"/>
          <w:bCs w:val="0"/>
        </w:rPr>
        <w:t xml:space="preserve">The Supplier shall ensure that Management Information provided under this Clause 11 is provided as specified by the Authority and </w:t>
      </w:r>
      <w:r w:rsidR="000273C2">
        <w:rPr>
          <w:b w:val="0"/>
          <w:bCs w:val="0"/>
        </w:rPr>
        <w:t>set out in the LOM;</w:t>
      </w:r>
      <w:r w:rsidRPr="000273C2">
        <w:rPr>
          <w:b w:val="0"/>
          <w:bCs w:val="0"/>
        </w:rPr>
        <w:t xml:space="preserve"> </w:t>
      </w:r>
      <w:r w:rsidR="00D039C5">
        <w:rPr>
          <w:b w:val="0"/>
          <w:bCs w:val="0"/>
        </w:rPr>
        <w:t xml:space="preserve">and Suppliers shall </w:t>
      </w:r>
      <w:r w:rsidR="00FE6224">
        <w:rPr>
          <w:b w:val="0"/>
          <w:bCs w:val="0"/>
        </w:rPr>
        <w:t xml:space="preserve">use reasonable endeavours to </w:t>
      </w:r>
      <w:r w:rsidR="00D039C5">
        <w:rPr>
          <w:b w:val="0"/>
          <w:bCs w:val="0"/>
        </w:rPr>
        <w:t xml:space="preserve">ensure that Management Information is captured in their own Supplier systems in a </w:t>
      </w:r>
      <w:r w:rsidR="00FE6224">
        <w:rPr>
          <w:b w:val="0"/>
          <w:bCs w:val="0"/>
        </w:rPr>
        <w:t xml:space="preserve">form and manner </w:t>
      </w:r>
      <w:r w:rsidR="00D039C5">
        <w:rPr>
          <w:b w:val="0"/>
          <w:bCs w:val="0"/>
        </w:rPr>
        <w:t>which</w:t>
      </w:r>
      <w:r w:rsidR="00FE6224">
        <w:rPr>
          <w:b w:val="0"/>
          <w:bCs w:val="0"/>
        </w:rPr>
        <w:t xml:space="preserve"> enables the</w:t>
      </w:r>
      <w:r w:rsidR="00D039C5">
        <w:rPr>
          <w:b w:val="0"/>
          <w:bCs w:val="0"/>
        </w:rPr>
        <w:t xml:space="preserve"> effective and efficient transfer of Management Information into t</w:t>
      </w:r>
      <w:r w:rsidR="00BE16C8">
        <w:rPr>
          <w:b w:val="0"/>
          <w:bCs w:val="0"/>
        </w:rPr>
        <w:t>he Management Information Framework process as set out in the LOM.</w:t>
      </w:r>
    </w:p>
    <w:p w14:paraId="6FE6A67B" w14:textId="1A613BB4" w:rsidR="00421B6E" w:rsidRDefault="00421B6E" w:rsidP="00421B6E">
      <w:pPr>
        <w:pStyle w:val="Heading1"/>
        <w:keepNext w:val="0"/>
        <w:widowControl w:val="0"/>
      </w:pPr>
      <w:bookmarkStart w:id="42" w:name="_Toc26269511"/>
      <w:r>
        <w:t>Business Continuity and Disaster Recovery</w:t>
      </w:r>
      <w:bookmarkEnd w:id="42"/>
    </w:p>
    <w:p w14:paraId="4EBC5BB2" w14:textId="20DFE222" w:rsidR="004367F2" w:rsidRDefault="004367F2" w:rsidP="008232AF">
      <w:pPr>
        <w:pStyle w:val="Heading2"/>
        <w:rPr>
          <w:b w:val="0"/>
          <w:bCs w:val="0"/>
        </w:rPr>
      </w:pPr>
      <w:r>
        <w:rPr>
          <w:b w:val="0"/>
          <w:bCs w:val="0"/>
        </w:rPr>
        <w:t xml:space="preserve">The Parties acknowledge that a BCDR Event which affects the service provided under a Supplier Agreement may have a consequential effect on </w:t>
      </w:r>
      <w:r w:rsidR="00B76BD1">
        <w:rPr>
          <w:b w:val="0"/>
          <w:bCs w:val="0"/>
        </w:rPr>
        <w:t>the overall Learning Service delivered</w:t>
      </w:r>
      <w:r w:rsidR="000F190D">
        <w:rPr>
          <w:b w:val="0"/>
          <w:bCs w:val="0"/>
        </w:rPr>
        <w:t xml:space="preserve"> to the Authority and End Users.  I</w:t>
      </w:r>
      <w:r w:rsidR="0068001F">
        <w:rPr>
          <w:b w:val="0"/>
          <w:bCs w:val="0"/>
        </w:rPr>
        <w:t>n order to ensure continuity of the Learning Service</w:t>
      </w:r>
      <w:r w:rsidR="00B76BD1">
        <w:rPr>
          <w:b w:val="0"/>
          <w:bCs w:val="0"/>
        </w:rPr>
        <w:t xml:space="preserve"> where part of the learning Service is subject to a BCDR Event</w:t>
      </w:r>
      <w:r w:rsidR="0068001F">
        <w:rPr>
          <w:b w:val="0"/>
          <w:bCs w:val="0"/>
        </w:rPr>
        <w:t>, the Parties</w:t>
      </w:r>
      <w:r w:rsidR="00B76BD1">
        <w:rPr>
          <w:b w:val="0"/>
          <w:bCs w:val="0"/>
        </w:rPr>
        <w:t xml:space="preserve"> will</w:t>
      </w:r>
      <w:r w:rsidR="0068001F">
        <w:rPr>
          <w:b w:val="0"/>
          <w:bCs w:val="0"/>
        </w:rPr>
        <w:t xml:space="preserve"> need to </w:t>
      </w:r>
      <w:r w:rsidR="00B76BD1">
        <w:rPr>
          <w:b w:val="0"/>
          <w:bCs w:val="0"/>
        </w:rPr>
        <w:t>understand how other Suppliers will be affected and invoke their own BCDR Plans and how the Parties will coordinate their activities during such periods.</w:t>
      </w:r>
      <w:r w:rsidR="0068001F">
        <w:rPr>
          <w:b w:val="0"/>
          <w:bCs w:val="0"/>
        </w:rPr>
        <w:t xml:space="preserve"> </w:t>
      </w:r>
    </w:p>
    <w:p w14:paraId="3C183228" w14:textId="171E1318" w:rsidR="00A273D0" w:rsidRDefault="008232AF" w:rsidP="008232AF">
      <w:pPr>
        <w:pStyle w:val="Heading2"/>
        <w:rPr>
          <w:b w:val="0"/>
          <w:bCs w:val="0"/>
        </w:rPr>
      </w:pPr>
      <w:r w:rsidRPr="00B74A3B">
        <w:rPr>
          <w:b w:val="0"/>
          <w:bCs w:val="0"/>
        </w:rPr>
        <w:t xml:space="preserve">The Helpdesk Supplier shall within </w:t>
      </w:r>
      <w:r w:rsidR="000F190D">
        <w:rPr>
          <w:b w:val="0"/>
          <w:bCs w:val="0"/>
        </w:rPr>
        <w:t xml:space="preserve">two </w:t>
      </w:r>
      <w:r w:rsidRPr="00B74A3B">
        <w:rPr>
          <w:b w:val="0"/>
          <w:bCs w:val="0"/>
        </w:rPr>
        <w:t>[</w:t>
      </w:r>
      <w:r w:rsidR="0090078F">
        <w:rPr>
          <w:b w:val="0"/>
          <w:bCs w:val="0"/>
        </w:rPr>
        <w:t>2</w:t>
      </w:r>
      <w:r w:rsidRPr="00B74A3B">
        <w:rPr>
          <w:b w:val="0"/>
          <w:bCs w:val="0"/>
        </w:rPr>
        <w:t>] Months of the Helpdesk Agreement Commencement Date, prepare and deliver to the Authority, a</w:t>
      </w:r>
      <w:r>
        <w:rPr>
          <w:b w:val="0"/>
          <w:bCs w:val="0"/>
        </w:rPr>
        <w:t xml:space="preserve"> draft</w:t>
      </w:r>
      <w:r w:rsidRPr="00B74A3B">
        <w:rPr>
          <w:b w:val="0"/>
          <w:bCs w:val="0"/>
        </w:rPr>
        <w:t xml:space="preserve"> </w:t>
      </w:r>
      <w:r>
        <w:rPr>
          <w:b w:val="0"/>
          <w:bCs w:val="0"/>
        </w:rPr>
        <w:t xml:space="preserve">Overarching BCDR Plan </w:t>
      </w:r>
      <w:r w:rsidRPr="00B74A3B">
        <w:rPr>
          <w:b w:val="0"/>
          <w:bCs w:val="0"/>
        </w:rPr>
        <w:t>which</w:t>
      </w:r>
      <w:r>
        <w:rPr>
          <w:b w:val="0"/>
          <w:bCs w:val="0"/>
        </w:rPr>
        <w:t xml:space="preserve"> sets</w:t>
      </w:r>
      <w:r w:rsidRPr="00B74A3B">
        <w:rPr>
          <w:b w:val="0"/>
          <w:bCs w:val="0"/>
        </w:rPr>
        <w:t xml:space="preserve"> </w:t>
      </w:r>
      <w:r>
        <w:rPr>
          <w:b w:val="0"/>
          <w:bCs w:val="0"/>
        </w:rPr>
        <w:t xml:space="preserve">out the Helpdesk Supplier’s plans to ensure that in the event of a </w:t>
      </w:r>
      <w:r w:rsidR="000D6540">
        <w:rPr>
          <w:b w:val="0"/>
          <w:bCs w:val="0"/>
        </w:rPr>
        <w:t xml:space="preserve">BCDR Event </w:t>
      </w:r>
      <w:r>
        <w:rPr>
          <w:b w:val="0"/>
          <w:bCs w:val="0"/>
        </w:rPr>
        <w:t>which affects one or more of the Parties, there is a plan in place to ensure that the Learning Services can continue to be provided to the End Users</w:t>
      </w:r>
      <w:r w:rsidR="003A2788">
        <w:rPr>
          <w:b w:val="0"/>
          <w:bCs w:val="0"/>
        </w:rPr>
        <w:t xml:space="preserve"> during the BCDR Event</w:t>
      </w:r>
      <w:r>
        <w:rPr>
          <w:b w:val="0"/>
          <w:bCs w:val="0"/>
        </w:rPr>
        <w:t xml:space="preserve"> </w:t>
      </w:r>
      <w:r w:rsidR="003A2788">
        <w:rPr>
          <w:b w:val="0"/>
          <w:bCs w:val="0"/>
        </w:rPr>
        <w:t xml:space="preserve">and that full operational </w:t>
      </w:r>
      <w:r>
        <w:rPr>
          <w:b w:val="0"/>
          <w:bCs w:val="0"/>
        </w:rPr>
        <w:t xml:space="preserve">service can be resumed as soon as possible.  </w:t>
      </w:r>
    </w:p>
    <w:p w14:paraId="5335CA91" w14:textId="738DBBF2" w:rsidR="00A273D0" w:rsidRDefault="00A273D0" w:rsidP="00A273D0">
      <w:pPr>
        <w:pStyle w:val="Heading2"/>
        <w:rPr>
          <w:b w:val="0"/>
          <w:bCs w:val="0"/>
        </w:rPr>
      </w:pPr>
      <w:r w:rsidRPr="006F4998">
        <w:rPr>
          <w:b w:val="0"/>
          <w:bCs w:val="0"/>
        </w:rPr>
        <w:t>The Parties shall work together with the Helpdesk Supplier in its development of the Overarching</w:t>
      </w:r>
      <w:r>
        <w:rPr>
          <w:b w:val="0"/>
          <w:bCs w:val="0"/>
        </w:rPr>
        <w:t xml:space="preserve"> BCDR</w:t>
      </w:r>
      <w:r w:rsidRPr="006F4998">
        <w:rPr>
          <w:b w:val="0"/>
          <w:bCs w:val="0"/>
        </w:rPr>
        <w:t xml:space="preserve"> Plan and shall provide all reasonable information and assistance</w:t>
      </w:r>
      <w:r w:rsidR="00B76BD1">
        <w:rPr>
          <w:b w:val="0"/>
          <w:bCs w:val="0"/>
        </w:rPr>
        <w:t xml:space="preserve"> (including visibility </w:t>
      </w:r>
      <w:r w:rsidR="00181C9A">
        <w:rPr>
          <w:b w:val="0"/>
          <w:bCs w:val="0"/>
        </w:rPr>
        <w:t xml:space="preserve">of any key information from the </w:t>
      </w:r>
      <w:r w:rsidR="00B76BD1">
        <w:rPr>
          <w:b w:val="0"/>
          <w:bCs w:val="0"/>
        </w:rPr>
        <w:t>BCDR plans under their Supplier Agreements)</w:t>
      </w:r>
      <w:r w:rsidRPr="006F4998">
        <w:rPr>
          <w:b w:val="0"/>
          <w:bCs w:val="0"/>
        </w:rPr>
        <w:t xml:space="preserve"> in a timely manner to enable the Helpdesk Supplier to comply with the timescales for the Overarching </w:t>
      </w:r>
      <w:r w:rsidR="00442BD3">
        <w:rPr>
          <w:b w:val="0"/>
          <w:bCs w:val="0"/>
        </w:rPr>
        <w:t>BCDR</w:t>
      </w:r>
      <w:r w:rsidRPr="006F4998">
        <w:rPr>
          <w:b w:val="0"/>
          <w:bCs w:val="0"/>
        </w:rPr>
        <w:t xml:space="preserve"> Plan submission and approval processes as set out in this Clause.</w:t>
      </w:r>
    </w:p>
    <w:p w14:paraId="250B3561" w14:textId="331C3502" w:rsidR="00442BD3" w:rsidRDefault="00442BD3" w:rsidP="00442BD3">
      <w:pPr>
        <w:pStyle w:val="Heading2"/>
        <w:rPr>
          <w:b w:val="0"/>
          <w:bCs w:val="0"/>
        </w:rPr>
      </w:pPr>
      <w:r w:rsidRPr="006F4998">
        <w:rPr>
          <w:b w:val="0"/>
          <w:bCs w:val="0"/>
        </w:rPr>
        <w:t xml:space="preserve">The Parties shall </w:t>
      </w:r>
      <w:r w:rsidR="00230F9E">
        <w:rPr>
          <w:b w:val="0"/>
          <w:bCs w:val="0"/>
        </w:rPr>
        <w:t xml:space="preserve">use reasonable endeavours to </w:t>
      </w:r>
      <w:r w:rsidRPr="006F4998">
        <w:rPr>
          <w:b w:val="0"/>
          <w:bCs w:val="0"/>
        </w:rPr>
        <w:t xml:space="preserve">ensure that their </w:t>
      </w:r>
      <w:r w:rsidR="00851CC3">
        <w:rPr>
          <w:b w:val="0"/>
          <w:bCs w:val="0"/>
        </w:rPr>
        <w:t>BCDR</w:t>
      </w:r>
      <w:r w:rsidR="00B76BD1">
        <w:rPr>
          <w:b w:val="0"/>
          <w:bCs w:val="0"/>
        </w:rPr>
        <w:t xml:space="preserve"> p</w:t>
      </w:r>
      <w:r w:rsidRPr="006F4998">
        <w:rPr>
          <w:b w:val="0"/>
          <w:bCs w:val="0"/>
        </w:rPr>
        <w:t xml:space="preserve">lans as developed under their respective Supplier Agreements </w:t>
      </w:r>
      <w:r w:rsidR="00B76BD1">
        <w:rPr>
          <w:b w:val="0"/>
          <w:bCs w:val="0"/>
        </w:rPr>
        <w:t>and the Overarching BCDR Plan are aligned and work together</w:t>
      </w:r>
      <w:r w:rsidRPr="006F4998">
        <w:rPr>
          <w:b w:val="0"/>
          <w:bCs w:val="0"/>
        </w:rPr>
        <w:t xml:space="preserve"> </w:t>
      </w:r>
      <w:r>
        <w:rPr>
          <w:b w:val="0"/>
          <w:bCs w:val="0"/>
        </w:rPr>
        <w:t xml:space="preserve">to </w:t>
      </w:r>
      <w:r w:rsidR="00A94F83">
        <w:rPr>
          <w:b w:val="0"/>
          <w:bCs w:val="0"/>
        </w:rPr>
        <w:t>the extent reasonably necessary</w:t>
      </w:r>
      <w:r>
        <w:rPr>
          <w:b w:val="0"/>
          <w:bCs w:val="0"/>
        </w:rPr>
        <w:t xml:space="preserve"> </w:t>
      </w:r>
      <w:r w:rsidR="00A94F83">
        <w:rPr>
          <w:b w:val="0"/>
          <w:bCs w:val="0"/>
        </w:rPr>
        <w:t xml:space="preserve">to ensure that the Authority and End Users still have reasonable access to the overall Learning Services via the Helpdesk Supplier during periods when a BCDR Event is subsisting and/or </w:t>
      </w:r>
      <w:r w:rsidR="00230F9E">
        <w:rPr>
          <w:b w:val="0"/>
          <w:bCs w:val="0"/>
        </w:rPr>
        <w:t>during periods of disaster recovery.</w:t>
      </w:r>
    </w:p>
    <w:p w14:paraId="1000B433" w14:textId="7B53F576" w:rsidR="008232AF" w:rsidRDefault="0090078F" w:rsidP="00181C9A">
      <w:pPr>
        <w:pStyle w:val="Heading2"/>
        <w:rPr>
          <w:b w:val="0"/>
          <w:bCs w:val="0"/>
        </w:rPr>
      </w:pPr>
      <w:r>
        <w:rPr>
          <w:b w:val="0"/>
          <w:bCs w:val="0"/>
        </w:rPr>
        <w:t>Subject to Clause 12.6</w:t>
      </w:r>
      <w:r w:rsidR="00181C9A">
        <w:rPr>
          <w:b w:val="0"/>
          <w:bCs w:val="0"/>
        </w:rPr>
        <w:t>, t</w:t>
      </w:r>
      <w:r w:rsidR="008232AF">
        <w:rPr>
          <w:b w:val="0"/>
          <w:bCs w:val="0"/>
        </w:rPr>
        <w:t xml:space="preserve">he Overarching </w:t>
      </w:r>
      <w:r w:rsidR="00851CC3">
        <w:rPr>
          <w:b w:val="0"/>
          <w:bCs w:val="0"/>
        </w:rPr>
        <w:t>BCDR</w:t>
      </w:r>
      <w:r w:rsidR="008232AF">
        <w:rPr>
          <w:b w:val="0"/>
          <w:bCs w:val="0"/>
        </w:rPr>
        <w:t xml:space="preserve"> Plan shall</w:t>
      </w:r>
      <w:r w:rsidR="00851CC3">
        <w:rPr>
          <w:b w:val="0"/>
          <w:bCs w:val="0"/>
        </w:rPr>
        <w:t xml:space="preserve"> </w:t>
      </w:r>
      <w:r w:rsidR="008A765F">
        <w:rPr>
          <w:b w:val="0"/>
          <w:bCs w:val="0"/>
        </w:rPr>
        <w:t>set out the arrangements that are to be invoked</w:t>
      </w:r>
      <w:r w:rsidR="004367F2">
        <w:rPr>
          <w:b w:val="0"/>
          <w:bCs w:val="0"/>
        </w:rPr>
        <w:t xml:space="preserve"> by the Parties</w:t>
      </w:r>
      <w:r w:rsidR="008A765F">
        <w:rPr>
          <w:b w:val="0"/>
          <w:bCs w:val="0"/>
        </w:rPr>
        <w:t xml:space="preserve"> </w:t>
      </w:r>
      <w:r w:rsidR="004747F0">
        <w:rPr>
          <w:b w:val="0"/>
          <w:bCs w:val="0"/>
        </w:rPr>
        <w:t xml:space="preserve">during a BCDR Event of a Supplier which affects other Parties </w:t>
      </w:r>
      <w:r w:rsidR="008A765F">
        <w:rPr>
          <w:b w:val="0"/>
          <w:bCs w:val="0"/>
        </w:rPr>
        <w:t xml:space="preserve">to ensure that the business processes and operations facilitated by the Learning Services remain supported and to ensure continuity of the business operations supported by the Services including, </w:t>
      </w:r>
      <w:r w:rsidR="00851CC3">
        <w:rPr>
          <w:b w:val="0"/>
          <w:bCs w:val="0"/>
        </w:rPr>
        <w:t>as a minimum:</w:t>
      </w:r>
    </w:p>
    <w:p w14:paraId="5E4C73D6" w14:textId="6CCD639C" w:rsidR="008232AF" w:rsidRDefault="008A765F" w:rsidP="00851CC3">
      <w:pPr>
        <w:pStyle w:val="Heading4"/>
      </w:pPr>
      <w:r>
        <w:t>The alternative processes (including business processes), options and responsibilities that may be adopted by the Parties;</w:t>
      </w:r>
    </w:p>
    <w:p w14:paraId="1E7358A0" w14:textId="3CB6CB4D" w:rsidR="008A765F" w:rsidRDefault="00813029" w:rsidP="00851CC3">
      <w:pPr>
        <w:pStyle w:val="Heading4"/>
      </w:pPr>
      <w:r>
        <w:t>The various possible failures or disruptions to the Learning Services and how this may impact End Users;</w:t>
      </w:r>
    </w:p>
    <w:p w14:paraId="4BA22702" w14:textId="0FECB6D3" w:rsidR="004747F0" w:rsidRDefault="0090078F" w:rsidP="00851CC3">
      <w:pPr>
        <w:pStyle w:val="Heading4"/>
      </w:pPr>
      <w:r>
        <w:lastRenderedPageBreak/>
        <w:t>The communication s</w:t>
      </w:r>
      <w:r w:rsidR="004747F0">
        <w:t>trategies to be invoked to inform End Users and the other Parties of the status of the</w:t>
      </w:r>
      <w:r w:rsidR="009A3E15">
        <w:t xml:space="preserve"> incident,</w:t>
      </w:r>
      <w:r w:rsidR="004747F0">
        <w:t xml:space="preserve"> failure, disruption and recovery;</w:t>
      </w:r>
    </w:p>
    <w:p w14:paraId="0E5CD2FE" w14:textId="73189FB7" w:rsidR="004747F0" w:rsidRDefault="009A3E15" w:rsidP="00851CC3">
      <w:pPr>
        <w:pStyle w:val="Heading4"/>
      </w:pPr>
      <w:r>
        <w:t xml:space="preserve">A high level risk analysis identifying and setting out risk mitigation for key </w:t>
      </w:r>
      <w:r w:rsidR="0081228C">
        <w:t>failure/disruption risks (and the likely impact on the business);</w:t>
      </w:r>
    </w:p>
    <w:p w14:paraId="27C5C690" w14:textId="3FBEDEBF" w:rsidR="0081228C" w:rsidRDefault="0081228C" w:rsidP="00851CC3">
      <w:pPr>
        <w:pStyle w:val="Heading4"/>
      </w:pPr>
      <w:proofErr w:type="gramStart"/>
      <w:r>
        <w:t>key</w:t>
      </w:r>
      <w:proofErr w:type="gramEnd"/>
      <w:r>
        <w:t xml:space="preserve"> contact details for the Parties  (including roles and responsibilities) and including any contact details for main sub-contractors</w:t>
      </w:r>
      <w:r w:rsidR="0090078F">
        <w:t>, particularly where work in progress may be affected</w:t>
      </w:r>
      <w:r>
        <w:t>;</w:t>
      </w:r>
    </w:p>
    <w:p w14:paraId="6A2D6830" w14:textId="18DCD811" w:rsidR="0081228C" w:rsidRDefault="0081228C" w:rsidP="00851CC3">
      <w:pPr>
        <w:pStyle w:val="Heading4"/>
      </w:pPr>
      <w:r>
        <w:t xml:space="preserve">Triggers for when the Overarching BCDR Plan </w:t>
      </w:r>
      <w:r w:rsidR="005270FE">
        <w:t xml:space="preserve">(or relevant parts thereof) </w:t>
      </w:r>
      <w:r>
        <w:t>will be invoked;</w:t>
      </w:r>
    </w:p>
    <w:p w14:paraId="6B59B6AD" w14:textId="688628BE" w:rsidR="000F190D" w:rsidRDefault="000F190D" w:rsidP="00851CC3">
      <w:pPr>
        <w:pStyle w:val="Heading4"/>
      </w:pPr>
      <w:r>
        <w:t>Plans to identify the root cause of any BCDR Event and mitigate/reduce the risk of further similar events occurring;</w:t>
      </w:r>
    </w:p>
    <w:p w14:paraId="5852CF9D" w14:textId="5C082DE5" w:rsidR="00813029" w:rsidRDefault="00181C9A" w:rsidP="00181C9A">
      <w:pPr>
        <w:pStyle w:val="Heading2"/>
        <w:rPr>
          <w:b w:val="0"/>
        </w:rPr>
      </w:pPr>
      <w:r>
        <w:rPr>
          <w:b w:val="0"/>
        </w:rPr>
        <w:t xml:space="preserve">The Overarching BCDR Plan shall only </w:t>
      </w:r>
      <w:r w:rsidR="004747F0">
        <w:rPr>
          <w:b w:val="0"/>
        </w:rPr>
        <w:t xml:space="preserve">include </w:t>
      </w:r>
      <w:r>
        <w:rPr>
          <w:b w:val="0"/>
        </w:rPr>
        <w:t xml:space="preserve">arrangements </w:t>
      </w:r>
      <w:r w:rsidR="004747F0">
        <w:rPr>
          <w:b w:val="0"/>
        </w:rPr>
        <w:t xml:space="preserve">to be invoked </w:t>
      </w:r>
      <w:r>
        <w:rPr>
          <w:b w:val="0"/>
        </w:rPr>
        <w:t>in relation to</w:t>
      </w:r>
      <w:r w:rsidR="004747F0">
        <w:rPr>
          <w:b w:val="0"/>
        </w:rPr>
        <w:t xml:space="preserve"> BCDR Events affecting a Supplier’s service</w:t>
      </w:r>
      <w:r>
        <w:rPr>
          <w:b w:val="0"/>
        </w:rPr>
        <w:t xml:space="preserve"> </w:t>
      </w:r>
      <w:r w:rsidR="00875F66">
        <w:rPr>
          <w:b w:val="0"/>
        </w:rPr>
        <w:t xml:space="preserve">under its Supplier Agreement </w:t>
      </w:r>
      <w:r>
        <w:rPr>
          <w:b w:val="0"/>
        </w:rPr>
        <w:t xml:space="preserve">where </w:t>
      </w:r>
      <w:r w:rsidR="004747F0">
        <w:rPr>
          <w:b w:val="0"/>
        </w:rPr>
        <w:t xml:space="preserve">the impact of that BCDR Event affects other Parties and the ability of those other Parties to comply with their obligations under this Agreement or their Supplier Agreement. </w:t>
      </w:r>
    </w:p>
    <w:p w14:paraId="6DF36CCE" w14:textId="3F2E06F4" w:rsidR="00567D53" w:rsidRPr="006159B0" w:rsidRDefault="00875F66" w:rsidP="006159B0">
      <w:pPr>
        <w:pStyle w:val="Heading2"/>
        <w:rPr>
          <w:b w:val="0"/>
          <w:bCs w:val="0"/>
        </w:rPr>
      </w:pPr>
      <w:r w:rsidRPr="006F4998">
        <w:rPr>
          <w:b w:val="0"/>
          <w:bCs w:val="0"/>
        </w:rPr>
        <w:t xml:space="preserve">The </w:t>
      </w:r>
      <w:r>
        <w:rPr>
          <w:b w:val="0"/>
          <w:bCs w:val="0"/>
        </w:rPr>
        <w:t>Suppliers shall comply with their respective obligations set out in the latest agreed version of the Overarching BCDR</w:t>
      </w:r>
      <w:r w:rsidR="005270FE">
        <w:rPr>
          <w:b w:val="0"/>
          <w:bCs w:val="0"/>
        </w:rPr>
        <w:t xml:space="preserve"> Plan and shall test the Overarching BCDR Plan once each Contract Year. </w:t>
      </w:r>
    </w:p>
    <w:p w14:paraId="3F628137" w14:textId="30465592" w:rsidR="0013177F" w:rsidRDefault="0013177F" w:rsidP="0014345B">
      <w:pPr>
        <w:pStyle w:val="Heading1"/>
        <w:keepNext w:val="0"/>
        <w:widowControl w:val="0"/>
      </w:pPr>
      <w:bookmarkStart w:id="43" w:name="_Toc26269512"/>
      <w:r>
        <w:t>Liability</w:t>
      </w:r>
      <w:bookmarkEnd w:id="29"/>
      <w:bookmarkEnd w:id="43"/>
    </w:p>
    <w:p w14:paraId="4103FFFC" w14:textId="77777777" w:rsidR="0013177F" w:rsidRDefault="0013177F" w:rsidP="0014345B">
      <w:pPr>
        <w:pStyle w:val="Heading2"/>
        <w:keepNext w:val="0"/>
        <w:widowControl w:val="0"/>
        <w:rPr>
          <w:b w:val="0"/>
        </w:rPr>
      </w:pPr>
      <w:r>
        <w:rPr>
          <w:b w:val="0"/>
        </w:rPr>
        <w:t>Nothing in this Agreement excludes or limits the liability of any Party to any other Party for:</w:t>
      </w:r>
    </w:p>
    <w:p w14:paraId="51803AB1" w14:textId="77777777" w:rsidR="0013177F" w:rsidRDefault="0013177F" w:rsidP="0014345B">
      <w:pPr>
        <w:pStyle w:val="Heading4"/>
        <w:widowControl w:val="0"/>
      </w:pPr>
      <w:r>
        <w:t>death or personal injury cause by its own negligence; and</w:t>
      </w:r>
    </w:p>
    <w:p w14:paraId="3F587177" w14:textId="50822533" w:rsidR="0013177F" w:rsidRDefault="0013177F" w:rsidP="0014345B">
      <w:pPr>
        <w:pStyle w:val="Heading4"/>
        <w:widowControl w:val="0"/>
      </w:pPr>
      <w:r>
        <w:t>any other obligation in respect of which any limitation or exclusion is prohibited by law.</w:t>
      </w:r>
    </w:p>
    <w:p w14:paraId="588C0D6C" w14:textId="3E7FB39C" w:rsidR="00552935" w:rsidRPr="00552935" w:rsidRDefault="00552935" w:rsidP="00552935">
      <w:pPr>
        <w:pStyle w:val="Heading2"/>
        <w:keepNext w:val="0"/>
        <w:widowControl w:val="0"/>
        <w:rPr>
          <w:b w:val="0"/>
        </w:rPr>
      </w:pPr>
      <w:r w:rsidRPr="00552935">
        <w:rPr>
          <w:b w:val="0"/>
        </w:rPr>
        <w:t>No Party is liable to the other for Loss of profits, turnover, savings, business opportunities or damage to goodwill (in each case whether direct or indirect).</w:t>
      </w:r>
    </w:p>
    <w:p w14:paraId="08CB44F0" w14:textId="0C3949ED" w:rsidR="00FA1DA3" w:rsidRDefault="00594A53" w:rsidP="0014345B">
      <w:pPr>
        <w:pStyle w:val="Heading2"/>
        <w:keepNext w:val="0"/>
        <w:widowControl w:val="0"/>
        <w:rPr>
          <w:b w:val="0"/>
        </w:rPr>
      </w:pPr>
      <w:r>
        <w:rPr>
          <w:b w:val="0"/>
        </w:rPr>
        <w:t>Except as provided for under Clause 14, t</w:t>
      </w:r>
      <w:r w:rsidR="00FA1DA3">
        <w:rPr>
          <w:b w:val="0"/>
        </w:rPr>
        <w:t xml:space="preserve">he Suppliers acknowledge and agree that they shall </w:t>
      </w:r>
      <w:r w:rsidR="00E65105">
        <w:rPr>
          <w:b w:val="0"/>
        </w:rPr>
        <w:t xml:space="preserve">have no </w:t>
      </w:r>
      <w:r w:rsidR="00F34E87">
        <w:rPr>
          <w:b w:val="0"/>
        </w:rPr>
        <w:t>right or remedy against another Supplier for breaches of contract under this Agreement.</w:t>
      </w:r>
    </w:p>
    <w:p w14:paraId="19B623BC" w14:textId="43374BE2" w:rsidR="00FA1DA3" w:rsidRPr="00FA1DA3" w:rsidRDefault="00FE7FBE" w:rsidP="00FA1DA3">
      <w:pPr>
        <w:pStyle w:val="Heading2"/>
        <w:keepNext w:val="0"/>
        <w:widowControl w:val="0"/>
      </w:pPr>
      <w:r>
        <w:rPr>
          <w:b w:val="0"/>
        </w:rPr>
        <w:t>Subject to Clause 14.4, t</w:t>
      </w:r>
      <w:r w:rsidR="00FA1DA3">
        <w:rPr>
          <w:b w:val="0"/>
        </w:rPr>
        <w:t xml:space="preserve">he total aggregate liability of each Supplier under this Agreement </w:t>
      </w:r>
      <w:r w:rsidR="002B779B">
        <w:rPr>
          <w:b w:val="0"/>
        </w:rPr>
        <w:t xml:space="preserve">to the Authority </w:t>
      </w:r>
      <w:r w:rsidR="00FA1DA3">
        <w:rPr>
          <w:b w:val="0"/>
        </w:rPr>
        <w:t xml:space="preserve">for losses to the Authority caused by </w:t>
      </w:r>
      <w:r w:rsidR="009C4FCB">
        <w:rPr>
          <w:b w:val="0"/>
        </w:rPr>
        <w:t>D</w:t>
      </w:r>
      <w:r w:rsidR="00706C2E">
        <w:rPr>
          <w:b w:val="0"/>
        </w:rPr>
        <w:t>efaults</w:t>
      </w:r>
      <w:r w:rsidR="00FA1DA3">
        <w:rPr>
          <w:b w:val="0"/>
        </w:rPr>
        <w:t xml:space="preserve"> of the Supplier under this Agreement </w:t>
      </w:r>
      <w:r w:rsidR="00706C2E">
        <w:rPr>
          <w:b w:val="0"/>
        </w:rPr>
        <w:t xml:space="preserve">(whether </w:t>
      </w:r>
      <w:r w:rsidR="002E351E">
        <w:rPr>
          <w:b w:val="0"/>
        </w:rPr>
        <w:t xml:space="preserve">in tort, contract or otherwise) </w:t>
      </w:r>
      <w:r w:rsidR="00FA1DA3">
        <w:rPr>
          <w:b w:val="0"/>
        </w:rPr>
        <w:t>shall be subject to the same liability cap</w:t>
      </w:r>
      <w:r w:rsidR="00AF5671">
        <w:rPr>
          <w:b w:val="0"/>
        </w:rPr>
        <w:t>s</w:t>
      </w:r>
      <w:r w:rsidR="00FA1DA3">
        <w:rPr>
          <w:b w:val="0"/>
        </w:rPr>
        <w:t xml:space="preserve"> as set out in tha</w:t>
      </w:r>
      <w:r w:rsidR="00AF5671">
        <w:rPr>
          <w:b w:val="0"/>
        </w:rPr>
        <w:t>t Supplier’s Supplier Agreement</w:t>
      </w:r>
      <w:r w:rsidR="002E351E">
        <w:rPr>
          <w:b w:val="0"/>
        </w:rPr>
        <w:t xml:space="preserve"> (or the total combined liability caps</w:t>
      </w:r>
      <w:r>
        <w:rPr>
          <w:b w:val="0"/>
        </w:rPr>
        <w:t xml:space="preserve"> of the Supplier’s Supplier Agreements</w:t>
      </w:r>
      <w:r w:rsidR="002E351E">
        <w:rPr>
          <w:b w:val="0"/>
        </w:rPr>
        <w:t xml:space="preserve"> where a Supplier holds more than one Supplier Agreement).</w:t>
      </w:r>
    </w:p>
    <w:p w14:paraId="2CA9BB32" w14:textId="149FA9FE" w:rsidR="00706C2E" w:rsidRDefault="00706C2E" w:rsidP="00706C2E">
      <w:pPr>
        <w:pStyle w:val="Heading2"/>
        <w:keepNext w:val="0"/>
        <w:widowControl w:val="0"/>
        <w:rPr>
          <w:b w:val="0"/>
        </w:rPr>
      </w:pPr>
      <w:r>
        <w:rPr>
          <w:b w:val="0"/>
        </w:rPr>
        <w:t xml:space="preserve">The total aggregate liability of the Authority under this Agreement to a Supplier for losses to that Supplier caused by </w:t>
      </w:r>
      <w:r w:rsidR="009C4FCB">
        <w:rPr>
          <w:b w:val="0"/>
        </w:rPr>
        <w:t>D</w:t>
      </w:r>
      <w:r>
        <w:rPr>
          <w:b w:val="0"/>
        </w:rPr>
        <w:t xml:space="preserve">efaults of the Authority under this Agreement (whether in tort, contract or otherwise) shall be subject to the same liability caps as set out in that Supplier’s Supplier Agreement </w:t>
      </w:r>
      <w:r w:rsidR="00FE7FBE">
        <w:rPr>
          <w:b w:val="0"/>
        </w:rPr>
        <w:t>(or the total combined liability caps of the Supplier’s Supplier Agreements where a Supplier holds more than one Supplier Agreement).</w:t>
      </w:r>
    </w:p>
    <w:p w14:paraId="2163DE7C" w14:textId="313D0CFE" w:rsidR="00FE7FBE" w:rsidRPr="00FE7FBE" w:rsidRDefault="00706C2E" w:rsidP="00FE7FBE">
      <w:pPr>
        <w:pStyle w:val="Heading2"/>
        <w:keepNext w:val="0"/>
        <w:widowControl w:val="0"/>
        <w:rPr>
          <w:b w:val="0"/>
        </w:rPr>
      </w:pPr>
      <w:r w:rsidRPr="00706C2E">
        <w:rPr>
          <w:b w:val="0"/>
        </w:rPr>
        <w:t>Each Party shall use all reasonable endeavours to mitigate any loss or damage suffered arising out of or in connection with this Agreement, including any Losses for which the relevant Party is entitled to bring a claim against the other Party pursuant to the indemnities in this Agreement.</w:t>
      </w:r>
    </w:p>
    <w:p w14:paraId="0DE45FEC" w14:textId="1552F2FE" w:rsidR="00FE6B6C" w:rsidRPr="006D64F7" w:rsidRDefault="00FE6B6C" w:rsidP="006D64F7">
      <w:pPr>
        <w:pStyle w:val="Heading1"/>
        <w:keepNext w:val="0"/>
        <w:widowControl w:val="0"/>
      </w:pPr>
      <w:bookmarkStart w:id="44" w:name="_Toc26269513"/>
      <w:r w:rsidRPr="006D64F7">
        <w:lastRenderedPageBreak/>
        <w:t>Relief for Authority Cause</w:t>
      </w:r>
      <w:bookmarkEnd w:id="44"/>
    </w:p>
    <w:p w14:paraId="03E1C395" w14:textId="0A713F0C" w:rsidR="009E2171" w:rsidRDefault="00594A53" w:rsidP="004447DB">
      <w:pPr>
        <w:pStyle w:val="Heading2"/>
        <w:keepNext w:val="0"/>
        <w:widowControl w:val="0"/>
        <w:rPr>
          <w:b w:val="0"/>
        </w:rPr>
      </w:pPr>
      <w:r>
        <w:rPr>
          <w:b w:val="0"/>
        </w:rPr>
        <w:t>Subject to Clause 14</w:t>
      </w:r>
      <w:r w:rsidR="005154DE">
        <w:rPr>
          <w:b w:val="0"/>
        </w:rPr>
        <w:t>.2</w:t>
      </w:r>
      <w:r w:rsidR="004447DB">
        <w:rPr>
          <w:b w:val="0"/>
        </w:rPr>
        <w:t xml:space="preserve"> of this Clause, w</w:t>
      </w:r>
      <w:r w:rsidR="00372C66">
        <w:rPr>
          <w:b w:val="0"/>
        </w:rPr>
        <w:t xml:space="preserve">here a Supplier Non-Performance arises </w:t>
      </w:r>
      <w:r w:rsidR="009E2171">
        <w:rPr>
          <w:b w:val="0"/>
        </w:rPr>
        <w:t xml:space="preserve">either </w:t>
      </w:r>
    </w:p>
    <w:p w14:paraId="7534913C" w14:textId="77777777" w:rsidR="009E2171" w:rsidRDefault="00372C66" w:rsidP="009E2171">
      <w:pPr>
        <w:pStyle w:val="Heading3"/>
      </w:pPr>
      <w:r>
        <w:t xml:space="preserve">as a result of another Party’s failure to deliver a </w:t>
      </w:r>
      <w:r w:rsidR="009E2171">
        <w:t>Dependency under this Agreement; or</w:t>
      </w:r>
    </w:p>
    <w:p w14:paraId="4FE8D61A" w14:textId="6D2572C4" w:rsidR="009E2171" w:rsidRDefault="009E2171" w:rsidP="009E2171">
      <w:pPr>
        <w:pStyle w:val="Heading3"/>
      </w:pPr>
      <w:r>
        <w:t>a failure by the Authority to procure from an Incumbent Supplier information and assistance which is</w:t>
      </w:r>
      <w:r w:rsidR="001D35E3">
        <w:t xml:space="preserve"> required by the </w:t>
      </w:r>
      <w:r>
        <w:t>Supplier to comply with its o</w:t>
      </w:r>
      <w:r w:rsidR="001D35E3">
        <w:t xml:space="preserve">bligations under this Agreement; </w:t>
      </w:r>
    </w:p>
    <w:p w14:paraId="0A0B6848" w14:textId="47FDF618" w:rsidR="004447DB" w:rsidRDefault="00372C66" w:rsidP="009E2171">
      <w:pPr>
        <w:pStyle w:val="Heading3"/>
        <w:numPr>
          <w:ilvl w:val="0"/>
          <w:numId w:val="0"/>
        </w:numPr>
        <w:ind w:left="720"/>
      </w:pPr>
      <w:r>
        <w:t xml:space="preserve">the Supplier’s failure </w:t>
      </w:r>
      <w:r w:rsidR="00AC76BE">
        <w:t xml:space="preserve">(to the extent that such failure has directly contributed to the Supplier Non-Performance) </w:t>
      </w:r>
      <w:r>
        <w:t>shall be deemed to have arisen from an Authority Cause</w:t>
      </w:r>
      <w:r w:rsidR="00AC76BE">
        <w:t xml:space="preserve"> and the provisions of </w:t>
      </w:r>
      <w:r w:rsidR="00597110">
        <w:t>Clause 5 of the Core Terms shall apply to such Supplier Non-Performance</w:t>
      </w:r>
      <w:r w:rsidR="001D35E3">
        <w:t>.</w:t>
      </w:r>
    </w:p>
    <w:p w14:paraId="2B9C8857" w14:textId="6EC871C8" w:rsidR="00E62EB6" w:rsidRDefault="005A62BD" w:rsidP="00E62EB6">
      <w:pPr>
        <w:pStyle w:val="Heading2"/>
        <w:keepNext w:val="0"/>
        <w:widowControl w:val="0"/>
        <w:rPr>
          <w:b w:val="0"/>
        </w:rPr>
      </w:pPr>
      <w:r>
        <w:rPr>
          <w:b w:val="0"/>
        </w:rPr>
        <w:t xml:space="preserve">A Supplier </w:t>
      </w:r>
      <w:r w:rsidR="00CC4E2A">
        <w:rPr>
          <w:b w:val="0"/>
        </w:rPr>
        <w:t>seeking relief under Clause 14</w:t>
      </w:r>
      <w:r w:rsidR="005154DE">
        <w:rPr>
          <w:b w:val="0"/>
        </w:rPr>
        <w:t>.1</w:t>
      </w:r>
      <w:r>
        <w:rPr>
          <w:b w:val="0"/>
        </w:rPr>
        <w:t xml:space="preserve"> shall </w:t>
      </w:r>
      <w:r w:rsidR="00421B6E">
        <w:rPr>
          <w:b w:val="0"/>
        </w:rPr>
        <w:t>not be granted relief unless</w:t>
      </w:r>
      <w:r>
        <w:rPr>
          <w:b w:val="0"/>
        </w:rPr>
        <w:t xml:space="preserve"> the Supplier can demonstrate </w:t>
      </w:r>
      <w:r w:rsidR="00217794">
        <w:rPr>
          <w:b w:val="0"/>
        </w:rPr>
        <w:t xml:space="preserve">to the satisfaction of the Authority </w:t>
      </w:r>
      <w:r w:rsidR="009B0143">
        <w:rPr>
          <w:b w:val="0"/>
        </w:rPr>
        <w:t>(acting reasonably) t</w:t>
      </w:r>
      <w:r>
        <w:rPr>
          <w:b w:val="0"/>
        </w:rPr>
        <w:t>hat it has used reasonable endeavours to mitigate the effect of the Supplier Non-</w:t>
      </w:r>
      <w:r w:rsidR="00217794">
        <w:rPr>
          <w:b w:val="0"/>
        </w:rPr>
        <w:t>Performance, provid</w:t>
      </w:r>
      <w:r w:rsidR="007E3666">
        <w:rPr>
          <w:b w:val="0"/>
        </w:rPr>
        <w:t xml:space="preserve">ed that such endeavours shall not require the Supplier to incur any unreasonable additional costs (for example where the mitigating action can be undertaken using spare existing Supplier resource and/or can quickly be mitigated by the Supplier making </w:t>
      </w:r>
      <w:r w:rsidR="005154DE">
        <w:rPr>
          <w:b w:val="0"/>
        </w:rPr>
        <w:t>straightforward</w:t>
      </w:r>
      <w:r w:rsidR="007E3666">
        <w:rPr>
          <w:b w:val="0"/>
        </w:rPr>
        <w:t xml:space="preserve"> enquiries and/or requests).</w:t>
      </w:r>
    </w:p>
    <w:p w14:paraId="704FC73F" w14:textId="5ACA9CDB" w:rsidR="000D1EDD" w:rsidRDefault="00846E26" w:rsidP="00E839C5">
      <w:pPr>
        <w:pStyle w:val="Heading2"/>
        <w:keepNext w:val="0"/>
        <w:widowControl w:val="0"/>
        <w:rPr>
          <w:b w:val="0"/>
        </w:rPr>
      </w:pPr>
      <w:r>
        <w:rPr>
          <w:b w:val="0"/>
        </w:rPr>
        <w:t xml:space="preserve">Suppliers shall be pro-active in identifying potential Supplier Non-Performances which may affect them within the Learning Services and will notify the Authority and the other Party who is at risk of failing to deliver a Dependency as soon as is reasonably practicable </w:t>
      </w:r>
      <w:r w:rsidR="005246E6">
        <w:rPr>
          <w:b w:val="0"/>
        </w:rPr>
        <w:t>to reduce the r</w:t>
      </w:r>
      <w:r w:rsidR="009B0143">
        <w:rPr>
          <w:b w:val="0"/>
        </w:rPr>
        <w:t>isk of Supplier Non-Performance occurring.</w:t>
      </w:r>
    </w:p>
    <w:p w14:paraId="311C96EF" w14:textId="2FF43371" w:rsidR="00FE7FBE" w:rsidRDefault="00FE7FBE" w:rsidP="00FE7FBE">
      <w:pPr>
        <w:pStyle w:val="Heading2"/>
        <w:keepNext w:val="0"/>
        <w:widowControl w:val="0"/>
        <w:rPr>
          <w:b w:val="0"/>
        </w:rPr>
      </w:pPr>
      <w:r>
        <w:rPr>
          <w:b w:val="0"/>
        </w:rPr>
        <w:t xml:space="preserve">Where a Supplier’s Non-Performance </w:t>
      </w:r>
      <w:r w:rsidR="006159B0">
        <w:rPr>
          <w:b w:val="0"/>
        </w:rPr>
        <w:t>under this Agreement</w:t>
      </w:r>
      <w:r w:rsidR="001D1718">
        <w:rPr>
          <w:b w:val="0"/>
        </w:rPr>
        <w:t xml:space="preserve"> </w:t>
      </w:r>
      <w:r>
        <w:rPr>
          <w:b w:val="0"/>
        </w:rPr>
        <w:t xml:space="preserve">results in </w:t>
      </w:r>
      <w:r w:rsidR="001D1718">
        <w:rPr>
          <w:b w:val="0"/>
        </w:rPr>
        <w:t xml:space="preserve">any other Supplier being granted relief under Clause 14, </w:t>
      </w:r>
      <w:r w:rsidR="00224ABF">
        <w:rPr>
          <w:b w:val="0"/>
        </w:rPr>
        <w:t>the sum of any</w:t>
      </w:r>
      <w:r w:rsidR="001D1718">
        <w:rPr>
          <w:b w:val="0"/>
        </w:rPr>
        <w:t xml:space="preserve"> losses incurred by the Authority as a result of claims made against the Authority by Suppliers seeking relief by way of Authority Cause shall </w:t>
      </w:r>
      <w:r w:rsidR="00224ABF">
        <w:rPr>
          <w:b w:val="0"/>
        </w:rPr>
        <w:t xml:space="preserve">be reduced by a factor of 75% </w:t>
      </w:r>
      <w:r w:rsidR="006159B0">
        <w:rPr>
          <w:b w:val="0"/>
        </w:rPr>
        <w:t xml:space="preserve">when determining the remaining aggregate total liability of the Supplier </w:t>
      </w:r>
      <w:r w:rsidR="00224ABF">
        <w:rPr>
          <w:b w:val="0"/>
        </w:rPr>
        <w:t>that has caused</w:t>
      </w:r>
      <w:r w:rsidR="006159B0">
        <w:rPr>
          <w:b w:val="0"/>
        </w:rPr>
        <w:t xml:space="preserve"> Supplier Non-Performance.</w:t>
      </w:r>
    </w:p>
    <w:p w14:paraId="29F06B7B" w14:textId="77777777" w:rsidR="00FE7FBE" w:rsidRPr="00FE7FBE" w:rsidRDefault="00FE7FBE" w:rsidP="00594A53">
      <w:pPr>
        <w:pStyle w:val="BodyText2"/>
        <w:ind w:left="0"/>
      </w:pPr>
    </w:p>
    <w:p w14:paraId="5AED061F" w14:textId="77777777" w:rsidR="0013177F" w:rsidRDefault="0013177F" w:rsidP="0014345B">
      <w:pPr>
        <w:pStyle w:val="Heading1"/>
        <w:keepNext w:val="0"/>
        <w:widowControl w:val="0"/>
      </w:pPr>
      <w:bookmarkStart w:id="45" w:name="_Toc445812120"/>
      <w:bookmarkStart w:id="46" w:name="_Ref469044180"/>
      <w:bookmarkStart w:id="47" w:name="_Toc26269514"/>
      <w:r>
        <w:t>Non-financial remedies</w:t>
      </w:r>
      <w:bookmarkEnd w:id="45"/>
      <w:bookmarkEnd w:id="46"/>
      <w:bookmarkEnd w:id="47"/>
    </w:p>
    <w:p w14:paraId="5210C47A" w14:textId="429C9209" w:rsidR="0013177F" w:rsidRDefault="0013177F" w:rsidP="0014345B">
      <w:pPr>
        <w:pStyle w:val="Heading2"/>
        <w:keepNext w:val="0"/>
        <w:widowControl w:val="0"/>
        <w:spacing w:line="276" w:lineRule="auto"/>
        <w:rPr>
          <w:b w:val="0"/>
        </w:rPr>
      </w:pPr>
      <w:bookmarkStart w:id="48" w:name="_Ref394952258"/>
      <w:r>
        <w:rPr>
          <w:b w:val="0"/>
        </w:rPr>
        <w:t xml:space="preserve">Without prejudice to Clause </w:t>
      </w:r>
      <w:r w:rsidR="00594A53">
        <w:rPr>
          <w:b w:val="0"/>
        </w:rPr>
        <w:t>26</w:t>
      </w:r>
      <w:r>
        <w:rPr>
          <w:b w:val="0"/>
        </w:rPr>
        <w:t xml:space="preserve">, any persistent instances of a Supplier not demonstrating the Required Behaviours </w:t>
      </w:r>
      <w:r w:rsidR="004447DB">
        <w:rPr>
          <w:b w:val="0"/>
        </w:rPr>
        <w:t xml:space="preserve">and complying with the requirements set out in this Agreement </w:t>
      </w:r>
      <w:r>
        <w:rPr>
          <w:b w:val="0"/>
        </w:rPr>
        <w:t>will be recorded and may result in the following actions being taken</w:t>
      </w:r>
      <w:bookmarkEnd w:id="48"/>
      <w:r>
        <w:rPr>
          <w:b w:val="0"/>
        </w:rPr>
        <w:t>:</w:t>
      </w:r>
    </w:p>
    <w:p w14:paraId="684E67C4" w14:textId="77777777" w:rsidR="0013177F" w:rsidRDefault="0013177F" w:rsidP="0014345B">
      <w:pPr>
        <w:pStyle w:val="Heading4"/>
        <w:widowControl w:val="0"/>
        <w:spacing w:line="276" w:lineRule="auto"/>
      </w:pPr>
      <w:r>
        <w:t>the Authority may require that such Supplier attend an exceptional meeting (the "</w:t>
      </w:r>
      <w:r>
        <w:rPr>
          <w:b/>
        </w:rPr>
        <w:t>Supplier Review Meeting</w:t>
      </w:r>
      <w:r>
        <w:t xml:space="preserve">") to be convened by serving not less than five (5) Working Days’ notice.  </w:t>
      </w:r>
    </w:p>
    <w:p w14:paraId="22EFB62D" w14:textId="5EA84618" w:rsidR="0013177F" w:rsidRDefault="0013177F" w:rsidP="0014345B">
      <w:pPr>
        <w:pStyle w:val="Heading4"/>
        <w:widowControl w:val="0"/>
        <w:spacing w:line="276" w:lineRule="auto"/>
      </w:pPr>
      <w:r>
        <w:t>at the Supplier Review Meeting, the Supplier will be required to detail the actions it will take to prevent further failures to demonstrate the Required Behaviours</w:t>
      </w:r>
      <w:r w:rsidR="004447DB">
        <w:t xml:space="preserve"> and compliance with this Agreement</w:t>
      </w:r>
      <w:r>
        <w:t xml:space="preserve"> and, in the event that:</w:t>
      </w:r>
    </w:p>
    <w:p w14:paraId="612CAC5F" w14:textId="1C7D934B" w:rsidR="0013177F" w:rsidRDefault="0013177F" w:rsidP="0014345B">
      <w:pPr>
        <w:pStyle w:val="Heading5"/>
        <w:widowControl w:val="0"/>
        <w:spacing w:line="276" w:lineRule="auto"/>
      </w:pPr>
      <w:r>
        <w:t xml:space="preserve">the actions proposed by the Supplier fail to remedy the breach of Required Behaviours </w:t>
      </w:r>
      <w:r w:rsidR="004447DB">
        <w:t xml:space="preserve">and the requirements set out in this Agreement </w:t>
      </w:r>
      <w:r>
        <w:t>within thirty (30) Working Days of such Supplier Review Meeting; or</w:t>
      </w:r>
    </w:p>
    <w:p w14:paraId="09DD920E" w14:textId="3F50E96B" w:rsidR="0013177F" w:rsidRDefault="0013177F" w:rsidP="0014345B">
      <w:pPr>
        <w:pStyle w:val="Heading5"/>
        <w:widowControl w:val="0"/>
        <w:spacing w:line="276" w:lineRule="auto"/>
      </w:pPr>
      <w:r>
        <w:t xml:space="preserve">the Authority reasonably believes that such actions will not or are unlikely to remedy the failure to demonstrate the Required Behaviours </w:t>
      </w:r>
      <w:r w:rsidR="004447DB">
        <w:t xml:space="preserve">and compliance with this Agreement </w:t>
      </w:r>
      <w:r>
        <w:t>or that the timescales for delivering such actions are inappropriate,</w:t>
      </w:r>
    </w:p>
    <w:p w14:paraId="1438D8E3" w14:textId="77777777" w:rsidR="0013177F" w:rsidRDefault="0013177F" w:rsidP="0014345B">
      <w:pPr>
        <w:pStyle w:val="BodyText1"/>
        <w:widowControl w:val="0"/>
      </w:pPr>
      <w:proofErr w:type="gramStart"/>
      <w:r>
        <w:lastRenderedPageBreak/>
        <w:t>the</w:t>
      </w:r>
      <w:proofErr w:type="gramEnd"/>
      <w:r>
        <w:t xml:space="preserve"> Authority may request a formal rectification plan, to address the impact of and prevent the reoccurrence of a the failure, from the Supplier in accordance with the relevant Supplier Agreement.  </w:t>
      </w:r>
    </w:p>
    <w:p w14:paraId="63E53FF9" w14:textId="681FF10A" w:rsidR="0013177F" w:rsidRDefault="0013177F" w:rsidP="0014345B">
      <w:pPr>
        <w:pStyle w:val="Heading2"/>
        <w:keepNext w:val="0"/>
        <w:widowControl w:val="0"/>
        <w:rPr>
          <w:b w:val="0"/>
        </w:rPr>
      </w:pPr>
      <w:r>
        <w:rPr>
          <w:b w:val="0"/>
        </w:rPr>
        <w:t xml:space="preserve">In the event that the rectification referred to in Paragraph </w:t>
      </w:r>
      <w:r>
        <w:rPr>
          <w:b w:val="0"/>
        </w:rPr>
        <w:fldChar w:fldCharType="begin"/>
      </w:r>
      <w:r>
        <w:rPr>
          <w:b w:val="0"/>
        </w:rPr>
        <w:instrText xml:space="preserve"> REF _Ref394952258 \r \h  \* MERGEFORMAT </w:instrText>
      </w:r>
      <w:r>
        <w:rPr>
          <w:b w:val="0"/>
        </w:rPr>
      </w:r>
      <w:r>
        <w:rPr>
          <w:b w:val="0"/>
        </w:rPr>
        <w:fldChar w:fldCharType="separate"/>
      </w:r>
      <w:r w:rsidR="00594A53">
        <w:rPr>
          <w:b w:val="0"/>
        </w:rPr>
        <w:t>15.1</w:t>
      </w:r>
      <w:r>
        <w:rPr>
          <w:b w:val="0"/>
        </w:rPr>
        <w:fldChar w:fldCharType="end"/>
      </w:r>
      <w:r>
        <w:rPr>
          <w:b w:val="0"/>
        </w:rPr>
        <w:t xml:space="preserve"> fails to remedy the breach of Required Behaviours </w:t>
      </w:r>
      <w:r w:rsidR="00FE6B6C">
        <w:rPr>
          <w:b w:val="0"/>
        </w:rPr>
        <w:t xml:space="preserve">and/or of this Agreement </w:t>
      </w:r>
      <w:r>
        <w:rPr>
          <w:b w:val="0"/>
        </w:rPr>
        <w:t>within thirty (30) Working Days of the submission of the plan to the Authority, the Parties acknowledge that the Supplier will be in material default of its obligations under this Agreement (and that this will be a Supplier Termination Event for the purposes of the relevant Supplier Agreement).</w:t>
      </w:r>
      <w:r w:rsidR="00CF1377">
        <w:rPr>
          <w:b w:val="0"/>
        </w:rPr>
        <w:t xml:space="preserve"> </w:t>
      </w:r>
    </w:p>
    <w:p w14:paraId="6CD4268B" w14:textId="77777777" w:rsidR="0013177F" w:rsidRDefault="0013177F" w:rsidP="0014345B">
      <w:pPr>
        <w:pStyle w:val="Heading1"/>
        <w:keepNext w:val="0"/>
        <w:widowControl w:val="0"/>
      </w:pPr>
      <w:bookmarkStart w:id="49" w:name="_Toc26269515"/>
      <w:bookmarkStart w:id="50" w:name="_Toc445812123"/>
      <w:r>
        <w:t>Governance</w:t>
      </w:r>
      <w:bookmarkEnd w:id="49"/>
    </w:p>
    <w:p w14:paraId="21D7A2B3" w14:textId="77777777" w:rsidR="0013177F" w:rsidRDefault="0013177F" w:rsidP="0014345B">
      <w:pPr>
        <w:pStyle w:val="Heading2"/>
        <w:keepNext w:val="0"/>
        <w:widowControl w:val="0"/>
        <w:rPr>
          <w:b w:val="0"/>
        </w:rPr>
      </w:pPr>
      <w:r>
        <w:rPr>
          <w:b w:val="0"/>
        </w:rPr>
        <w:t xml:space="preserve">The provisions of </w:t>
      </w:r>
      <w:r>
        <w:rPr>
          <w:b w:val="0"/>
        </w:rPr>
        <w:fldChar w:fldCharType="begin"/>
      </w:r>
      <w:r>
        <w:rPr>
          <w:b w:val="0"/>
        </w:rPr>
        <w:instrText xml:space="preserve"> REF _Ref446063002 \r \h  \* MERGEFORMAT </w:instrText>
      </w:r>
      <w:r>
        <w:rPr>
          <w:b w:val="0"/>
        </w:rPr>
      </w:r>
      <w:r>
        <w:rPr>
          <w:b w:val="0"/>
        </w:rPr>
        <w:fldChar w:fldCharType="separate"/>
      </w:r>
      <w:r>
        <w:rPr>
          <w:b w:val="0"/>
        </w:rPr>
        <w:t>Schedule 2</w:t>
      </w:r>
      <w:r>
        <w:rPr>
          <w:b w:val="0"/>
        </w:rPr>
        <w:fldChar w:fldCharType="end"/>
      </w:r>
      <w:r>
        <w:rPr>
          <w:b w:val="0"/>
        </w:rPr>
        <w:t xml:space="preserve"> shall apply to this Agreement.</w:t>
      </w:r>
    </w:p>
    <w:p w14:paraId="68897EC6" w14:textId="77777777" w:rsidR="0013177F" w:rsidRDefault="0013177F" w:rsidP="0014345B">
      <w:pPr>
        <w:pStyle w:val="Heading1"/>
        <w:keepNext w:val="0"/>
        <w:widowControl w:val="0"/>
      </w:pPr>
      <w:bookmarkStart w:id="51" w:name="_Ref461612046"/>
      <w:bookmarkStart w:id="52" w:name="_Toc26269516"/>
      <w:r>
        <w:t>Change Control</w:t>
      </w:r>
      <w:bookmarkEnd w:id="51"/>
      <w:bookmarkEnd w:id="52"/>
      <w:r>
        <w:t xml:space="preserve"> </w:t>
      </w:r>
    </w:p>
    <w:p w14:paraId="7DD15249" w14:textId="7C52E00B" w:rsidR="0013177F" w:rsidRDefault="009470EB" w:rsidP="0014345B">
      <w:pPr>
        <w:pStyle w:val="Heading2"/>
        <w:keepNext w:val="0"/>
        <w:widowControl w:val="0"/>
        <w:rPr>
          <w:b w:val="0"/>
        </w:rPr>
      </w:pPr>
      <w:r>
        <w:rPr>
          <w:b w:val="0"/>
        </w:rPr>
        <w:t>A C</w:t>
      </w:r>
      <w:r w:rsidR="00FE6B6C">
        <w:rPr>
          <w:b w:val="0"/>
        </w:rPr>
        <w:t>hange to this Agreement or any document required to be produced pursuant to the Agreement may be proposed at any time by the Authority or the Helpdesk Supplier</w:t>
      </w:r>
      <w:r w:rsidR="00296645">
        <w:rPr>
          <w:b w:val="0"/>
        </w:rPr>
        <w:t xml:space="preserve"> by serving notice on each other which sets out:</w:t>
      </w:r>
    </w:p>
    <w:p w14:paraId="2784AC5E" w14:textId="15BB851F" w:rsidR="00296645" w:rsidRDefault="00296645" w:rsidP="00712BF9">
      <w:pPr>
        <w:pStyle w:val="BodyText2"/>
        <w:numPr>
          <w:ilvl w:val="0"/>
          <w:numId w:val="18"/>
        </w:numPr>
      </w:pPr>
      <w:r>
        <w:t>the Change in sufficient detail to enable the other to evaluate the proposed change in full;</w:t>
      </w:r>
    </w:p>
    <w:p w14:paraId="47EB6092" w14:textId="6EBD2C9E" w:rsidR="009470EB" w:rsidRDefault="00296645" w:rsidP="00712BF9">
      <w:pPr>
        <w:pStyle w:val="BodyText2"/>
        <w:numPr>
          <w:ilvl w:val="0"/>
          <w:numId w:val="18"/>
        </w:numPr>
      </w:pPr>
      <w:r>
        <w:t>the r</w:t>
      </w:r>
      <w:r w:rsidR="009470EB">
        <w:t>easons for proposing the Change.</w:t>
      </w:r>
    </w:p>
    <w:p w14:paraId="6A65A52D" w14:textId="38B945CB" w:rsidR="009470EB" w:rsidRDefault="009470EB" w:rsidP="00712BF9">
      <w:pPr>
        <w:pStyle w:val="BodyText2"/>
        <w:numPr>
          <w:ilvl w:val="0"/>
          <w:numId w:val="18"/>
        </w:numPr>
      </w:pPr>
      <w:r>
        <w:t>Any timescales within which the Change ought to be implemented.</w:t>
      </w:r>
    </w:p>
    <w:p w14:paraId="7ED9A62A" w14:textId="351681B2" w:rsidR="00803CD8" w:rsidRPr="00803CD8" w:rsidRDefault="009470EB" w:rsidP="00803CD8">
      <w:pPr>
        <w:pStyle w:val="Heading2"/>
        <w:keepNext w:val="0"/>
        <w:widowControl w:val="0"/>
      </w:pPr>
      <w:r>
        <w:rPr>
          <w:b w:val="0"/>
        </w:rPr>
        <w:t>Where a Change has been proposed by the Authority or the Helpdes</w:t>
      </w:r>
      <w:r w:rsidR="00594A53">
        <w:rPr>
          <w:b w:val="0"/>
        </w:rPr>
        <w:t>k Supplier pursuant to Clause 17.</w:t>
      </w:r>
      <w:r>
        <w:rPr>
          <w:b w:val="0"/>
        </w:rPr>
        <w:t xml:space="preserve">1, the Helpdesk Supplier (either as part of its proposal, or within 10 Working Days of receiving a Change proposal from the Authority), shall prepare an impact assessment report which sets out the </w:t>
      </w:r>
      <w:r w:rsidR="00296645" w:rsidRPr="009470EB">
        <w:rPr>
          <w:b w:val="0"/>
        </w:rPr>
        <w:t xml:space="preserve">likely impact of the Change on the Learning Services </w:t>
      </w:r>
      <w:r w:rsidR="00803CD8">
        <w:rPr>
          <w:b w:val="0"/>
        </w:rPr>
        <w:t xml:space="preserve">(including </w:t>
      </w:r>
      <w:r w:rsidR="009B5510">
        <w:rPr>
          <w:b w:val="0"/>
        </w:rPr>
        <w:t>impact on</w:t>
      </w:r>
      <w:r w:rsidR="00803CD8">
        <w:rPr>
          <w:b w:val="0"/>
        </w:rPr>
        <w:t xml:space="preserve"> costs) </w:t>
      </w:r>
      <w:r w:rsidR="00296645" w:rsidRPr="009470EB">
        <w:rPr>
          <w:b w:val="0"/>
        </w:rPr>
        <w:t>and this Agreement (including the potential impact on any documents created pursuant to this Agreement)</w:t>
      </w:r>
      <w:r w:rsidR="00803CD8" w:rsidRPr="00803CD8">
        <w:t xml:space="preserve"> </w:t>
      </w:r>
    </w:p>
    <w:p w14:paraId="1F9F74E2" w14:textId="4B8C8A07" w:rsidR="009B5510" w:rsidRDefault="00803CD8" w:rsidP="009B5510">
      <w:pPr>
        <w:pStyle w:val="Heading2"/>
        <w:keepNext w:val="0"/>
        <w:widowControl w:val="0"/>
        <w:rPr>
          <w:b w:val="0"/>
        </w:rPr>
      </w:pPr>
      <w:r>
        <w:rPr>
          <w:b w:val="0"/>
        </w:rPr>
        <w:t>The Authority in its absolute and sole discretion shall have the right to approve or reject a proposed Change t</w:t>
      </w:r>
      <w:r w:rsidR="00594A53">
        <w:rPr>
          <w:b w:val="0"/>
        </w:rPr>
        <w:t>o this Agreement under Clause 17</w:t>
      </w:r>
      <w:r>
        <w:rPr>
          <w:b w:val="0"/>
        </w:rPr>
        <w:t>.2 provided that prior to acceptance of any Changes</w:t>
      </w:r>
      <w:r w:rsidR="005154DE" w:rsidRPr="005154DE">
        <w:rPr>
          <w:b w:val="0"/>
        </w:rPr>
        <w:t xml:space="preserve"> </w:t>
      </w:r>
      <w:r w:rsidR="005154DE">
        <w:rPr>
          <w:b w:val="0"/>
        </w:rPr>
        <w:t>which require changes to a Supplier’s Agreement,</w:t>
      </w:r>
      <w:r>
        <w:rPr>
          <w:b w:val="0"/>
        </w:rPr>
        <w:t xml:space="preserve"> the Authority shall apply the Change Control Procedure set out in the Supplier’s Agr</w:t>
      </w:r>
      <w:r w:rsidR="005154DE">
        <w:rPr>
          <w:b w:val="0"/>
        </w:rPr>
        <w:t>eements.</w:t>
      </w:r>
    </w:p>
    <w:p w14:paraId="4591BA65" w14:textId="6B57FF7F" w:rsidR="009B5510" w:rsidRPr="009B5510" w:rsidRDefault="009B5510" w:rsidP="009B5510">
      <w:pPr>
        <w:pStyle w:val="Heading2"/>
        <w:keepNext w:val="0"/>
        <w:widowControl w:val="0"/>
        <w:rPr>
          <w:b w:val="0"/>
        </w:rPr>
      </w:pPr>
      <w:r>
        <w:rPr>
          <w:b w:val="0"/>
        </w:rPr>
        <w:t>Where a Change to this Agreement</w:t>
      </w:r>
      <w:r w:rsidR="000408C9">
        <w:rPr>
          <w:b w:val="0"/>
        </w:rPr>
        <w:t xml:space="preserve"> could reasonably impact a Supplier Agreement, the Authority shall apply the change control procedure under the affected Supplier Agreements before it Approves or Rejects the proposed Change under this Agreement.</w:t>
      </w:r>
      <w:r>
        <w:rPr>
          <w:b w:val="0"/>
        </w:rPr>
        <w:t xml:space="preserve"> </w:t>
      </w:r>
    </w:p>
    <w:p w14:paraId="0285396F" w14:textId="77777777" w:rsidR="009B5510" w:rsidRDefault="00A31B53" w:rsidP="009470EB">
      <w:pPr>
        <w:pStyle w:val="Heading2"/>
        <w:keepNext w:val="0"/>
        <w:widowControl w:val="0"/>
        <w:rPr>
          <w:b w:val="0"/>
        </w:rPr>
      </w:pPr>
      <w:r>
        <w:rPr>
          <w:b w:val="0"/>
        </w:rPr>
        <w:t>The Authority shall be entitled to share</w:t>
      </w:r>
      <w:r w:rsidR="009B5510">
        <w:rPr>
          <w:b w:val="0"/>
        </w:rPr>
        <w:t>:</w:t>
      </w:r>
    </w:p>
    <w:p w14:paraId="139A7801" w14:textId="0970C6FE" w:rsidR="009470EB" w:rsidRDefault="00A31B53" w:rsidP="009B5510">
      <w:pPr>
        <w:pStyle w:val="Heading3"/>
        <w:tabs>
          <w:tab w:val="clear" w:pos="720"/>
          <w:tab w:val="num" w:pos="993"/>
        </w:tabs>
        <w:ind w:left="1526"/>
      </w:pPr>
      <w:r>
        <w:t>any Change documents provided by the Helpdesk Supplier under this Clause with the other Parties to enable the Change Control Procedures under the Supplier’s Agreements to be applied.</w:t>
      </w:r>
      <w:r w:rsidR="00803CD8">
        <w:t xml:space="preserve"> </w:t>
      </w:r>
    </w:p>
    <w:p w14:paraId="164F946B" w14:textId="4B975CB3" w:rsidR="009B5510" w:rsidRDefault="009B5510" w:rsidP="009B5510">
      <w:pPr>
        <w:pStyle w:val="Heading3"/>
        <w:tabs>
          <w:tab w:val="clear" w:pos="720"/>
          <w:tab w:val="num" w:pos="993"/>
        </w:tabs>
        <w:ind w:left="1526"/>
      </w:pPr>
      <w:r>
        <w:t>any change documents provided by a Supplier under the change control procedure of its Supplier Agreement with the Helpdesk Supplier.</w:t>
      </w:r>
    </w:p>
    <w:p w14:paraId="468EC515" w14:textId="63BBEF48" w:rsidR="009B5510" w:rsidRPr="009B5510" w:rsidRDefault="009B5510" w:rsidP="005154DE">
      <w:pPr>
        <w:pStyle w:val="BodyText3"/>
        <w:tabs>
          <w:tab w:val="num" w:pos="993"/>
        </w:tabs>
        <w:ind w:left="851"/>
      </w:pPr>
      <w:r>
        <w:t xml:space="preserve">where sharing of such information is reasonably necessary to enable a Party to </w:t>
      </w:r>
      <w:r w:rsidR="005154DE">
        <w:t>fully consider the impact of a C</w:t>
      </w:r>
      <w:r>
        <w:t>hange on this Agreement and/or its Supplier Agreement respectively.</w:t>
      </w:r>
    </w:p>
    <w:p w14:paraId="040B60CF" w14:textId="23F1D77A" w:rsidR="005F5FC3" w:rsidRDefault="005F5FC3" w:rsidP="005F5FC3">
      <w:pPr>
        <w:pStyle w:val="Heading2"/>
        <w:keepNext w:val="0"/>
        <w:widowControl w:val="0"/>
        <w:rPr>
          <w:b w:val="0"/>
        </w:rPr>
      </w:pPr>
      <w:r>
        <w:rPr>
          <w:b w:val="0"/>
        </w:rPr>
        <w:t>The Authority and Helpdesk Supplier shall keep accurate and complete records of all Change documentation produced under this Clause.</w:t>
      </w:r>
    </w:p>
    <w:p w14:paraId="624EAAFC" w14:textId="77777777" w:rsidR="0013177F" w:rsidRDefault="0013177F" w:rsidP="0014345B">
      <w:pPr>
        <w:pStyle w:val="Heading1"/>
        <w:keepNext w:val="0"/>
        <w:widowControl w:val="0"/>
      </w:pPr>
      <w:bookmarkStart w:id="53" w:name="_Toc26269517"/>
      <w:r>
        <w:lastRenderedPageBreak/>
        <w:t>Waiver and Cumulative Remedies</w:t>
      </w:r>
      <w:bookmarkEnd w:id="50"/>
      <w:bookmarkEnd w:id="53"/>
    </w:p>
    <w:p w14:paraId="7F02781C" w14:textId="77777777" w:rsidR="0013177F" w:rsidRDefault="0013177F" w:rsidP="0014345B">
      <w:pPr>
        <w:pStyle w:val="Heading2"/>
        <w:keepNext w:val="0"/>
        <w:widowControl w:val="0"/>
        <w:spacing w:line="276" w:lineRule="auto"/>
        <w:rPr>
          <w:b w:val="0"/>
        </w:rPr>
      </w:pPr>
      <w:r>
        <w:rPr>
          <w:b w:val="0"/>
        </w:rPr>
        <w:t xml:space="preserve">The rights and remedies under this Agreement may be waived only by notice and in a manner that expressly states that a waiver is intended. A failure or delay by a Party in ascertaining or exercising a right or remedy provided under this Agreement or by law shall not constitute a waiver of that right or remedy, nor shall it prevent or restrict the further exercise of that or any other right or remedy. No single or partial exercise of any right or remedy shall prevent or restrict the further exercise of that or any other right or remedy. </w:t>
      </w:r>
    </w:p>
    <w:p w14:paraId="1CC6BFF6" w14:textId="77777777" w:rsidR="0013177F" w:rsidRDefault="0013177F" w:rsidP="0014345B">
      <w:pPr>
        <w:pStyle w:val="Heading2"/>
        <w:keepNext w:val="0"/>
        <w:widowControl w:val="0"/>
        <w:spacing w:line="276" w:lineRule="auto"/>
        <w:rPr>
          <w:b w:val="0"/>
        </w:rPr>
      </w:pPr>
      <w:r>
        <w:rPr>
          <w:b w:val="0"/>
        </w:rPr>
        <w:t xml:space="preserve">Unless otherwise provided in this Agreement, rights and remedies under this Agreement are cumulative and do not exclude any rights or remedies provided by law, in equity or otherwise. </w:t>
      </w:r>
    </w:p>
    <w:p w14:paraId="0FBF0887" w14:textId="77777777" w:rsidR="0013177F" w:rsidRDefault="0013177F" w:rsidP="0014345B">
      <w:pPr>
        <w:pStyle w:val="Heading1"/>
        <w:keepNext w:val="0"/>
        <w:widowControl w:val="0"/>
      </w:pPr>
      <w:bookmarkStart w:id="54" w:name="_Toc445812124"/>
      <w:bookmarkStart w:id="55" w:name="_Toc26269518"/>
      <w:r>
        <w:t>Severance</w:t>
      </w:r>
      <w:bookmarkEnd w:id="54"/>
      <w:bookmarkEnd w:id="55"/>
    </w:p>
    <w:p w14:paraId="2EB6D373" w14:textId="77777777" w:rsidR="0013177F" w:rsidRDefault="0013177F" w:rsidP="0014345B">
      <w:pPr>
        <w:pStyle w:val="Heading2"/>
        <w:keepNext w:val="0"/>
        <w:widowControl w:val="0"/>
        <w:rPr>
          <w:b w:val="0"/>
        </w:rPr>
      </w:pPr>
      <w:bookmarkStart w:id="56" w:name="_Ref445825342"/>
      <w:r>
        <w:rPr>
          <w:b w:val="0"/>
        </w:rPr>
        <w:t>If any provision of this Agreement (or part of any provision) is held to be void or otherwise unenforceable by any court of competent jurisdiction, such provision (or part) shall to the extent necessary to ensure that the remaining provisions of this Agreement are not void or unenforceable be deemed to be deleted and the validity and/or enforceability of the remaining provisions of this Agreement shall not be affected.</w:t>
      </w:r>
      <w:bookmarkEnd w:id="56"/>
    </w:p>
    <w:p w14:paraId="36DAA34B" w14:textId="3712C841" w:rsidR="0013177F" w:rsidRDefault="0013177F" w:rsidP="0014345B">
      <w:pPr>
        <w:pStyle w:val="Heading2"/>
        <w:keepNext w:val="0"/>
        <w:widowControl w:val="0"/>
        <w:rPr>
          <w:b w:val="0"/>
        </w:rPr>
      </w:pPr>
      <w:r>
        <w:rPr>
          <w:b w:val="0"/>
        </w:rPr>
        <w:t xml:space="preserve">In the event that any deemed deletion under Clause </w:t>
      </w:r>
      <w:r>
        <w:rPr>
          <w:b w:val="0"/>
        </w:rPr>
        <w:fldChar w:fldCharType="begin"/>
      </w:r>
      <w:r>
        <w:rPr>
          <w:b w:val="0"/>
        </w:rPr>
        <w:instrText xml:space="preserve"> REF _Ref445825342 \r \h  \* MERGEFORMAT </w:instrText>
      </w:r>
      <w:r>
        <w:rPr>
          <w:b w:val="0"/>
        </w:rPr>
      </w:r>
      <w:r>
        <w:rPr>
          <w:b w:val="0"/>
        </w:rPr>
        <w:fldChar w:fldCharType="separate"/>
      </w:r>
      <w:r w:rsidR="00594A53">
        <w:rPr>
          <w:b w:val="0"/>
        </w:rPr>
        <w:t>19.1</w:t>
      </w:r>
      <w:r>
        <w:rPr>
          <w:b w:val="0"/>
        </w:rPr>
        <w:fldChar w:fldCharType="end"/>
      </w:r>
      <w:r>
        <w:rPr>
          <w:b w:val="0"/>
        </w:rPr>
        <w:t xml:space="preserve"> is so fundamental as to prevent the accomplishment of the purpose of this Agreement or materially alters the balance of risks and rewards in this Agreement, any Party may give notice to the other Parties requiring the Parties to commence good faith negotiations to amend this Agreement so that, as amended, it is valid and enforceable, preserves the balance of risks and rewards in this Agreement and, to the extent that it is reasonably possible, achieves the Parties' original commercial intention.</w:t>
      </w:r>
    </w:p>
    <w:p w14:paraId="7CB736C7" w14:textId="77777777" w:rsidR="0013177F" w:rsidRDefault="0013177F" w:rsidP="0014345B">
      <w:pPr>
        <w:pStyle w:val="Heading1"/>
        <w:keepNext w:val="0"/>
        <w:widowControl w:val="0"/>
      </w:pPr>
      <w:bookmarkStart w:id="57" w:name="_Toc445812125"/>
      <w:bookmarkStart w:id="58" w:name="_Toc26269519"/>
      <w:r>
        <w:t>Relationship of the Parties</w:t>
      </w:r>
      <w:bookmarkEnd w:id="57"/>
      <w:bookmarkEnd w:id="58"/>
    </w:p>
    <w:p w14:paraId="1BBD7BE3" w14:textId="77777777" w:rsidR="0013177F" w:rsidRDefault="0013177F" w:rsidP="0014345B">
      <w:pPr>
        <w:pStyle w:val="Heading2"/>
        <w:keepNext w:val="0"/>
        <w:widowControl w:val="0"/>
        <w:rPr>
          <w:b w:val="0"/>
        </w:rPr>
      </w:pPr>
      <w:r>
        <w:rPr>
          <w:b w:val="0"/>
        </w:rPr>
        <w:t>Except as expressly provided otherwise in this Agreement, nothing in this Agreement, nor any actions taken by the Parties pursuant to this Agreement, shall create a partnership, joint venture or relationship of employer and employee or principal and agent between the Parties, or authorise any Party to make representations or enter into any commitments for or on behalf of any other Party.</w:t>
      </w:r>
    </w:p>
    <w:p w14:paraId="4F46763A" w14:textId="77777777" w:rsidR="0013177F" w:rsidRDefault="0013177F" w:rsidP="0014345B">
      <w:pPr>
        <w:pStyle w:val="Heading1"/>
        <w:keepNext w:val="0"/>
        <w:widowControl w:val="0"/>
      </w:pPr>
      <w:bookmarkStart w:id="59" w:name="_Toc445812126"/>
      <w:bookmarkStart w:id="60" w:name="_Ref445890727"/>
      <w:bookmarkStart w:id="61" w:name="_Ref494450141"/>
      <w:bookmarkStart w:id="62" w:name="_Toc26269520"/>
      <w:r>
        <w:t>Notices</w:t>
      </w:r>
      <w:bookmarkEnd w:id="59"/>
      <w:bookmarkEnd w:id="60"/>
      <w:bookmarkEnd w:id="61"/>
      <w:bookmarkEnd w:id="62"/>
    </w:p>
    <w:p w14:paraId="5D3262D7" w14:textId="77777777" w:rsidR="0013177F" w:rsidRDefault="0013177F" w:rsidP="0014345B">
      <w:pPr>
        <w:pStyle w:val="Heading2"/>
        <w:keepNext w:val="0"/>
        <w:widowControl w:val="0"/>
        <w:spacing w:line="276" w:lineRule="auto"/>
        <w:rPr>
          <w:b w:val="0"/>
        </w:rPr>
      </w:pPr>
      <w:r>
        <w:rPr>
          <w:b w:val="0"/>
        </w:rPr>
        <w:t xml:space="preserve">Any notices sent under this Agreement must be in writing. </w:t>
      </w:r>
    </w:p>
    <w:p w14:paraId="7106AECA" w14:textId="77777777" w:rsidR="0013177F" w:rsidRDefault="0013177F" w:rsidP="0014345B">
      <w:pPr>
        <w:pStyle w:val="Heading2"/>
        <w:keepNext w:val="0"/>
        <w:widowControl w:val="0"/>
        <w:spacing w:after="120" w:line="276" w:lineRule="auto"/>
        <w:rPr>
          <w:b w:val="0"/>
        </w:rPr>
      </w:pPr>
      <w:bookmarkStart w:id="63" w:name="_Ref367108518"/>
      <w:r>
        <w:rPr>
          <w:b w:val="0"/>
        </w:rPr>
        <w:t>The following table sets out the method by which notices may be served under this Agreement and the respective deemed time of service and proof of service:</w:t>
      </w:r>
      <w:bookmarkEnd w:id="63"/>
      <w:r>
        <w:rPr>
          <w:b w:val="0"/>
        </w:rPr>
        <w:t xml:space="preserve"> </w:t>
      </w:r>
    </w:p>
    <w:tbl>
      <w:tblPr>
        <w:tblStyle w:val="TableGrid"/>
        <w:tblW w:w="8460" w:type="dxa"/>
        <w:tblInd w:w="738" w:type="dxa"/>
        <w:tblLook w:val="04A0" w:firstRow="1" w:lastRow="0" w:firstColumn="1" w:lastColumn="0" w:noHBand="0" w:noVBand="1"/>
      </w:tblPr>
      <w:tblGrid>
        <w:gridCol w:w="2070"/>
        <w:gridCol w:w="3420"/>
        <w:gridCol w:w="2970"/>
      </w:tblGrid>
      <w:tr w:rsidR="0013177F" w14:paraId="3915054A" w14:textId="77777777" w:rsidTr="00B16F1D">
        <w:tc>
          <w:tcPr>
            <w:tcW w:w="2070" w:type="dxa"/>
            <w:shd w:val="pct15" w:color="auto" w:fill="auto"/>
          </w:tcPr>
          <w:p w14:paraId="286C6FAC" w14:textId="77777777" w:rsidR="0013177F" w:rsidRDefault="0013177F" w:rsidP="0014345B">
            <w:pPr>
              <w:pStyle w:val="BodyText"/>
              <w:widowControl w:val="0"/>
              <w:spacing w:after="120"/>
              <w:rPr>
                <w:b/>
                <w:szCs w:val="20"/>
              </w:rPr>
            </w:pPr>
            <w:r>
              <w:rPr>
                <w:b/>
                <w:szCs w:val="20"/>
              </w:rPr>
              <w:t xml:space="preserve">Manner of Delivery </w:t>
            </w:r>
          </w:p>
        </w:tc>
        <w:tc>
          <w:tcPr>
            <w:tcW w:w="3420" w:type="dxa"/>
            <w:shd w:val="pct15" w:color="auto" w:fill="auto"/>
          </w:tcPr>
          <w:p w14:paraId="6304EFBA" w14:textId="77777777" w:rsidR="0013177F" w:rsidRDefault="0013177F" w:rsidP="0014345B">
            <w:pPr>
              <w:pStyle w:val="BodyText"/>
              <w:widowControl w:val="0"/>
              <w:spacing w:after="120"/>
              <w:rPr>
                <w:b/>
                <w:szCs w:val="20"/>
              </w:rPr>
            </w:pPr>
            <w:r>
              <w:rPr>
                <w:b/>
                <w:szCs w:val="20"/>
              </w:rPr>
              <w:t>Deemed time of service</w:t>
            </w:r>
          </w:p>
        </w:tc>
        <w:tc>
          <w:tcPr>
            <w:tcW w:w="2970" w:type="dxa"/>
            <w:shd w:val="pct15" w:color="auto" w:fill="auto"/>
          </w:tcPr>
          <w:p w14:paraId="4F6D8F08" w14:textId="77777777" w:rsidR="0013177F" w:rsidRDefault="0013177F" w:rsidP="0014345B">
            <w:pPr>
              <w:pStyle w:val="BodyText"/>
              <w:widowControl w:val="0"/>
              <w:spacing w:after="120"/>
              <w:rPr>
                <w:b/>
                <w:szCs w:val="20"/>
              </w:rPr>
            </w:pPr>
            <w:r>
              <w:rPr>
                <w:b/>
                <w:szCs w:val="20"/>
              </w:rPr>
              <w:t>Proof of service</w:t>
            </w:r>
          </w:p>
        </w:tc>
      </w:tr>
      <w:tr w:rsidR="0013177F" w14:paraId="574013CF" w14:textId="77777777" w:rsidTr="00B16F1D">
        <w:tc>
          <w:tcPr>
            <w:tcW w:w="2070" w:type="dxa"/>
          </w:tcPr>
          <w:p w14:paraId="7678CA7C" w14:textId="77777777" w:rsidR="0013177F" w:rsidRDefault="0013177F" w:rsidP="0014345B">
            <w:pPr>
              <w:pStyle w:val="BodyText"/>
              <w:widowControl w:val="0"/>
              <w:rPr>
                <w:szCs w:val="20"/>
              </w:rPr>
            </w:pPr>
            <w:r>
              <w:rPr>
                <w:szCs w:val="20"/>
              </w:rPr>
              <w:t xml:space="preserve">Personal delivery </w:t>
            </w:r>
          </w:p>
        </w:tc>
        <w:tc>
          <w:tcPr>
            <w:tcW w:w="3420" w:type="dxa"/>
          </w:tcPr>
          <w:p w14:paraId="12FCF8C0" w14:textId="77777777" w:rsidR="0013177F" w:rsidRDefault="0013177F" w:rsidP="0014345B">
            <w:pPr>
              <w:pStyle w:val="BodyText"/>
              <w:widowControl w:val="0"/>
              <w:spacing w:after="120"/>
              <w:rPr>
                <w:szCs w:val="20"/>
              </w:rPr>
            </w:pPr>
            <w:r>
              <w:rPr>
                <w:szCs w:val="20"/>
              </w:rPr>
              <w:t>On delivery, provided delivery is between 9.00am and 5.00pm on a Working Day. Otherwise, delivery will occur at 9.00am on the next Working Day.</w:t>
            </w:r>
          </w:p>
        </w:tc>
        <w:tc>
          <w:tcPr>
            <w:tcW w:w="2970" w:type="dxa"/>
          </w:tcPr>
          <w:p w14:paraId="0DDFA16A" w14:textId="77777777" w:rsidR="0013177F" w:rsidRDefault="0013177F" w:rsidP="0014345B">
            <w:pPr>
              <w:pStyle w:val="BodyText"/>
              <w:widowControl w:val="0"/>
              <w:rPr>
                <w:szCs w:val="20"/>
              </w:rPr>
            </w:pPr>
            <w:r>
              <w:rPr>
                <w:szCs w:val="20"/>
              </w:rPr>
              <w:t xml:space="preserve">Properly addressed and delivered as evidenced by signature of a delivery receipt. </w:t>
            </w:r>
          </w:p>
        </w:tc>
      </w:tr>
      <w:tr w:rsidR="0013177F" w14:paraId="69B07390" w14:textId="77777777" w:rsidTr="00B16F1D">
        <w:tc>
          <w:tcPr>
            <w:tcW w:w="2070" w:type="dxa"/>
          </w:tcPr>
          <w:p w14:paraId="5044BDCC" w14:textId="77777777" w:rsidR="0013177F" w:rsidRDefault="0013177F" w:rsidP="0014345B">
            <w:pPr>
              <w:pStyle w:val="BodyText"/>
              <w:widowControl w:val="0"/>
              <w:rPr>
                <w:szCs w:val="20"/>
              </w:rPr>
            </w:pPr>
            <w:r>
              <w:rPr>
                <w:szCs w:val="20"/>
              </w:rPr>
              <w:t xml:space="preserve">Prepaid, Royal Mail Signed For™ 1st Class or other prepaid, next working day service providing proof of </w:t>
            </w:r>
            <w:r>
              <w:rPr>
                <w:szCs w:val="20"/>
              </w:rPr>
              <w:lastRenderedPageBreak/>
              <w:t xml:space="preserve">delivery. </w:t>
            </w:r>
          </w:p>
        </w:tc>
        <w:tc>
          <w:tcPr>
            <w:tcW w:w="3420" w:type="dxa"/>
          </w:tcPr>
          <w:p w14:paraId="78320D87" w14:textId="77777777" w:rsidR="0013177F" w:rsidRDefault="0013177F" w:rsidP="0014345B">
            <w:pPr>
              <w:pStyle w:val="BodyText"/>
              <w:widowControl w:val="0"/>
              <w:rPr>
                <w:szCs w:val="20"/>
              </w:rPr>
            </w:pPr>
            <w:r>
              <w:rPr>
                <w:szCs w:val="20"/>
              </w:rPr>
              <w:lastRenderedPageBreak/>
              <w:t xml:space="preserve">At the time recorded by the delivery service, provided that delivery is between 9.00am and 5.00pm on a Working Day. Otherwise, delivery will occur at 9.00am on the same Working Day (if delivery before </w:t>
            </w:r>
            <w:r>
              <w:rPr>
                <w:szCs w:val="20"/>
              </w:rPr>
              <w:lastRenderedPageBreak/>
              <w:t xml:space="preserve">9.00am) or on the next Working Day (if after 5.00pm). </w:t>
            </w:r>
          </w:p>
        </w:tc>
        <w:tc>
          <w:tcPr>
            <w:tcW w:w="2970" w:type="dxa"/>
          </w:tcPr>
          <w:p w14:paraId="333DECC1" w14:textId="77777777" w:rsidR="0013177F" w:rsidRDefault="0013177F" w:rsidP="0014345B">
            <w:pPr>
              <w:pStyle w:val="BodyText"/>
              <w:widowControl w:val="0"/>
              <w:rPr>
                <w:szCs w:val="20"/>
              </w:rPr>
            </w:pPr>
            <w:r>
              <w:rPr>
                <w:szCs w:val="20"/>
              </w:rPr>
              <w:lastRenderedPageBreak/>
              <w:t xml:space="preserve">Properly addressed prepaid and delivered as evidenced by signature of a delivery receipt. </w:t>
            </w:r>
          </w:p>
        </w:tc>
      </w:tr>
    </w:tbl>
    <w:p w14:paraId="314E5825" w14:textId="77777777" w:rsidR="0013177F" w:rsidRDefault="0013177F" w:rsidP="0014345B">
      <w:pPr>
        <w:pStyle w:val="BodyText"/>
        <w:widowControl w:val="0"/>
      </w:pPr>
    </w:p>
    <w:p w14:paraId="25984E72" w14:textId="77777777" w:rsidR="0013177F" w:rsidRDefault="0013177F" w:rsidP="0014345B">
      <w:pPr>
        <w:pStyle w:val="Heading2"/>
        <w:keepNext w:val="0"/>
        <w:widowControl w:val="0"/>
        <w:spacing w:line="276" w:lineRule="auto"/>
        <w:rPr>
          <w:b w:val="0"/>
        </w:rPr>
      </w:pPr>
      <w:r>
        <w:rPr>
          <w:b w:val="0"/>
        </w:rPr>
        <w:t xml:space="preserve">Notices shall be sent to the addresses set out below or at such other address as the relevant Party may give notice to another Party for the purpose of service of notices under this </w:t>
      </w:r>
      <w:bookmarkStart w:id="64" w:name="_Ref367108557"/>
      <w:r>
        <w:rPr>
          <w:b w:val="0"/>
        </w:rPr>
        <w:t>Agreement:</w:t>
      </w:r>
      <w:bookmarkEnd w:id="64"/>
      <w:r>
        <w:rPr>
          <w:b w:val="0"/>
        </w:rPr>
        <w:t xml:space="preserve"> </w:t>
      </w:r>
    </w:p>
    <w:tbl>
      <w:tblPr>
        <w:tblStyle w:val="TableGrid"/>
        <w:tblW w:w="5000" w:type="pct"/>
        <w:tblLook w:val="04A0" w:firstRow="1" w:lastRow="0" w:firstColumn="1" w:lastColumn="0" w:noHBand="0" w:noVBand="1"/>
      </w:tblPr>
      <w:tblGrid>
        <w:gridCol w:w="2020"/>
        <w:gridCol w:w="2838"/>
        <w:gridCol w:w="4158"/>
      </w:tblGrid>
      <w:tr w:rsidR="0013177F" w14:paraId="0BD9DB6C" w14:textId="77777777" w:rsidTr="00B16F1D">
        <w:tc>
          <w:tcPr>
            <w:tcW w:w="1120" w:type="pct"/>
            <w:shd w:val="pct15" w:color="auto" w:fill="auto"/>
          </w:tcPr>
          <w:p w14:paraId="5F063E6F" w14:textId="77777777" w:rsidR="0013177F" w:rsidRDefault="0013177F" w:rsidP="0014345B">
            <w:pPr>
              <w:pStyle w:val="BodyText"/>
              <w:widowControl w:val="0"/>
              <w:rPr>
                <w:b/>
                <w:szCs w:val="20"/>
              </w:rPr>
            </w:pPr>
          </w:p>
        </w:tc>
        <w:tc>
          <w:tcPr>
            <w:tcW w:w="1574" w:type="pct"/>
            <w:shd w:val="pct15" w:color="auto" w:fill="auto"/>
          </w:tcPr>
          <w:p w14:paraId="0D960C0F" w14:textId="77777777" w:rsidR="0013177F" w:rsidRDefault="0013177F" w:rsidP="0014345B">
            <w:pPr>
              <w:pStyle w:val="BodyText"/>
              <w:widowControl w:val="0"/>
              <w:rPr>
                <w:b/>
                <w:szCs w:val="20"/>
              </w:rPr>
            </w:pPr>
            <w:r>
              <w:rPr>
                <w:b/>
                <w:szCs w:val="20"/>
              </w:rPr>
              <w:t>Authority</w:t>
            </w:r>
          </w:p>
        </w:tc>
        <w:tc>
          <w:tcPr>
            <w:tcW w:w="2306" w:type="pct"/>
            <w:shd w:val="pct15" w:color="auto" w:fill="auto"/>
          </w:tcPr>
          <w:p w14:paraId="505945DC" w14:textId="77777777" w:rsidR="0013177F" w:rsidRDefault="0013177F" w:rsidP="0014345B">
            <w:pPr>
              <w:pStyle w:val="BodyText"/>
              <w:widowControl w:val="0"/>
              <w:rPr>
                <w:b/>
                <w:szCs w:val="20"/>
              </w:rPr>
            </w:pPr>
            <w:r>
              <w:rPr>
                <w:b/>
                <w:szCs w:val="20"/>
              </w:rPr>
              <w:t>[</w:t>
            </w:r>
            <w:r>
              <w:rPr>
                <w:rFonts w:cs="Arial"/>
                <w:b/>
                <w:szCs w:val="20"/>
                <w:highlight w:val="yellow"/>
              </w:rPr>
              <w:t>●</w:t>
            </w:r>
            <w:r>
              <w:rPr>
                <w:b/>
                <w:szCs w:val="20"/>
              </w:rPr>
              <w:t>] Supplier</w:t>
            </w:r>
          </w:p>
        </w:tc>
      </w:tr>
      <w:tr w:rsidR="0013177F" w14:paraId="6FC072BC" w14:textId="77777777" w:rsidTr="00B16F1D">
        <w:tc>
          <w:tcPr>
            <w:tcW w:w="1120" w:type="pct"/>
          </w:tcPr>
          <w:p w14:paraId="3FC37130" w14:textId="77777777" w:rsidR="0013177F" w:rsidRDefault="0013177F" w:rsidP="0014345B">
            <w:pPr>
              <w:pStyle w:val="BodyText"/>
              <w:widowControl w:val="0"/>
              <w:rPr>
                <w:szCs w:val="20"/>
              </w:rPr>
            </w:pPr>
            <w:r>
              <w:rPr>
                <w:szCs w:val="20"/>
              </w:rPr>
              <w:t xml:space="preserve">Contact </w:t>
            </w:r>
          </w:p>
        </w:tc>
        <w:tc>
          <w:tcPr>
            <w:tcW w:w="1574" w:type="pct"/>
          </w:tcPr>
          <w:p w14:paraId="47DA05B2" w14:textId="77777777" w:rsidR="0013177F" w:rsidRDefault="0013177F" w:rsidP="0014345B">
            <w:pPr>
              <w:pStyle w:val="BodyText"/>
              <w:widowControl w:val="0"/>
              <w:rPr>
                <w:szCs w:val="20"/>
              </w:rPr>
            </w:pPr>
            <w:r>
              <w:rPr>
                <w:szCs w:val="20"/>
                <w:highlight w:val="yellow"/>
              </w:rPr>
              <w:t>[insert details]</w:t>
            </w:r>
          </w:p>
        </w:tc>
        <w:tc>
          <w:tcPr>
            <w:tcW w:w="2306" w:type="pct"/>
          </w:tcPr>
          <w:p w14:paraId="12194D8A" w14:textId="77777777" w:rsidR="0013177F" w:rsidRDefault="0013177F" w:rsidP="0014345B">
            <w:pPr>
              <w:pStyle w:val="BodyText"/>
              <w:widowControl w:val="0"/>
              <w:rPr>
                <w:szCs w:val="20"/>
              </w:rPr>
            </w:pPr>
            <w:r>
              <w:rPr>
                <w:szCs w:val="20"/>
                <w:highlight w:val="yellow"/>
              </w:rPr>
              <w:t>[insert details]</w:t>
            </w:r>
          </w:p>
        </w:tc>
      </w:tr>
      <w:tr w:rsidR="0013177F" w14:paraId="58A1F106" w14:textId="77777777" w:rsidTr="00B16F1D">
        <w:tc>
          <w:tcPr>
            <w:tcW w:w="1120" w:type="pct"/>
          </w:tcPr>
          <w:p w14:paraId="44FE7AB3" w14:textId="77777777" w:rsidR="0013177F" w:rsidRDefault="0013177F" w:rsidP="0014345B">
            <w:pPr>
              <w:pStyle w:val="BodyText"/>
              <w:widowControl w:val="0"/>
              <w:rPr>
                <w:szCs w:val="20"/>
              </w:rPr>
            </w:pPr>
            <w:r>
              <w:rPr>
                <w:szCs w:val="20"/>
              </w:rPr>
              <w:t xml:space="preserve">Address </w:t>
            </w:r>
          </w:p>
        </w:tc>
        <w:tc>
          <w:tcPr>
            <w:tcW w:w="1574" w:type="pct"/>
          </w:tcPr>
          <w:p w14:paraId="71B60E26" w14:textId="77777777" w:rsidR="0013177F" w:rsidRDefault="0013177F" w:rsidP="0014345B">
            <w:pPr>
              <w:pStyle w:val="BodyText"/>
              <w:widowControl w:val="0"/>
              <w:rPr>
                <w:szCs w:val="20"/>
              </w:rPr>
            </w:pPr>
            <w:r>
              <w:rPr>
                <w:szCs w:val="20"/>
                <w:highlight w:val="yellow"/>
              </w:rPr>
              <w:t>[insert details]</w:t>
            </w:r>
          </w:p>
        </w:tc>
        <w:tc>
          <w:tcPr>
            <w:tcW w:w="2306" w:type="pct"/>
          </w:tcPr>
          <w:p w14:paraId="7049C1EF" w14:textId="77777777" w:rsidR="0013177F" w:rsidRDefault="0013177F" w:rsidP="0014345B">
            <w:pPr>
              <w:pStyle w:val="BodyText"/>
              <w:widowControl w:val="0"/>
              <w:rPr>
                <w:szCs w:val="20"/>
              </w:rPr>
            </w:pPr>
            <w:r>
              <w:rPr>
                <w:szCs w:val="20"/>
                <w:highlight w:val="yellow"/>
              </w:rPr>
              <w:t>[insert details]</w:t>
            </w:r>
          </w:p>
        </w:tc>
      </w:tr>
      <w:tr w:rsidR="0013177F" w14:paraId="1C1A6A74" w14:textId="77777777" w:rsidTr="00B16F1D">
        <w:tc>
          <w:tcPr>
            <w:tcW w:w="1120" w:type="pct"/>
          </w:tcPr>
          <w:p w14:paraId="57A84F1E" w14:textId="77777777" w:rsidR="0013177F" w:rsidRDefault="0013177F" w:rsidP="0014345B">
            <w:pPr>
              <w:pStyle w:val="BodyText"/>
              <w:widowControl w:val="0"/>
              <w:rPr>
                <w:szCs w:val="20"/>
              </w:rPr>
            </w:pPr>
            <w:r>
              <w:rPr>
                <w:szCs w:val="20"/>
              </w:rPr>
              <w:t xml:space="preserve">Email </w:t>
            </w:r>
          </w:p>
        </w:tc>
        <w:tc>
          <w:tcPr>
            <w:tcW w:w="1574" w:type="pct"/>
          </w:tcPr>
          <w:p w14:paraId="6EF006DD" w14:textId="77777777" w:rsidR="0013177F" w:rsidRDefault="0013177F" w:rsidP="0014345B">
            <w:pPr>
              <w:pStyle w:val="BodyText"/>
              <w:widowControl w:val="0"/>
              <w:rPr>
                <w:szCs w:val="20"/>
              </w:rPr>
            </w:pPr>
            <w:r>
              <w:rPr>
                <w:szCs w:val="20"/>
                <w:highlight w:val="yellow"/>
              </w:rPr>
              <w:t>[insert details]</w:t>
            </w:r>
          </w:p>
        </w:tc>
        <w:tc>
          <w:tcPr>
            <w:tcW w:w="2306" w:type="pct"/>
          </w:tcPr>
          <w:p w14:paraId="09444BBE" w14:textId="77777777" w:rsidR="0013177F" w:rsidRDefault="0013177F" w:rsidP="0014345B">
            <w:pPr>
              <w:pStyle w:val="BodyText"/>
              <w:widowControl w:val="0"/>
              <w:rPr>
                <w:szCs w:val="20"/>
              </w:rPr>
            </w:pPr>
            <w:r>
              <w:rPr>
                <w:szCs w:val="20"/>
                <w:highlight w:val="yellow"/>
              </w:rPr>
              <w:t>[insert details]</w:t>
            </w:r>
          </w:p>
        </w:tc>
      </w:tr>
    </w:tbl>
    <w:p w14:paraId="3C72A0FC" w14:textId="77777777" w:rsidR="0013177F" w:rsidRDefault="0013177F" w:rsidP="0014345B">
      <w:pPr>
        <w:pStyle w:val="BodyText"/>
        <w:widowControl w:val="0"/>
      </w:pPr>
    </w:p>
    <w:p w14:paraId="1496A9E8" w14:textId="76B8F6EF" w:rsidR="0013177F" w:rsidRDefault="0013177F" w:rsidP="0014345B">
      <w:pPr>
        <w:pStyle w:val="Heading2"/>
        <w:keepNext w:val="0"/>
        <w:widowControl w:val="0"/>
        <w:spacing w:line="276" w:lineRule="auto"/>
        <w:rPr>
          <w:b w:val="0"/>
        </w:rPr>
      </w:pPr>
      <w:r>
        <w:rPr>
          <w:b w:val="0"/>
        </w:rPr>
        <w:t xml:space="preserve">This Clause </w:t>
      </w:r>
      <w:r>
        <w:rPr>
          <w:b w:val="0"/>
        </w:rPr>
        <w:fldChar w:fldCharType="begin"/>
      </w:r>
      <w:r>
        <w:rPr>
          <w:b w:val="0"/>
        </w:rPr>
        <w:instrText xml:space="preserve"> REF _Ref445890727 \r \h  \* MERGEFORMAT </w:instrText>
      </w:r>
      <w:r>
        <w:rPr>
          <w:b w:val="0"/>
        </w:rPr>
      </w:r>
      <w:r>
        <w:rPr>
          <w:b w:val="0"/>
        </w:rPr>
        <w:fldChar w:fldCharType="separate"/>
      </w:r>
      <w:r w:rsidR="00594A53">
        <w:rPr>
          <w:b w:val="0"/>
        </w:rPr>
        <w:t>21</w:t>
      </w:r>
      <w:r>
        <w:rPr>
          <w:b w:val="0"/>
        </w:rPr>
        <w:fldChar w:fldCharType="end"/>
      </w:r>
      <w:r>
        <w:rPr>
          <w:b w:val="0"/>
        </w:rPr>
        <w:t xml:space="preserve"> does not apply to the service of any proceedings or other documents in any legal action or, where applicable, any arbitration or other method of dispute resolution. </w:t>
      </w:r>
    </w:p>
    <w:p w14:paraId="7300F242" w14:textId="77777777" w:rsidR="0013177F" w:rsidRDefault="0013177F" w:rsidP="0014345B">
      <w:pPr>
        <w:pStyle w:val="Heading1"/>
        <w:keepNext w:val="0"/>
        <w:widowControl w:val="0"/>
      </w:pPr>
      <w:bookmarkStart w:id="65" w:name="_Toc445812127"/>
      <w:bookmarkStart w:id="66" w:name="_Toc26269521"/>
      <w:r>
        <w:t>Third Party Rights</w:t>
      </w:r>
      <w:bookmarkEnd w:id="65"/>
      <w:bookmarkEnd w:id="66"/>
    </w:p>
    <w:p w14:paraId="065ACB09" w14:textId="77777777" w:rsidR="0013177F" w:rsidRDefault="0013177F" w:rsidP="0014345B">
      <w:pPr>
        <w:pStyle w:val="Heading2"/>
        <w:keepNext w:val="0"/>
        <w:widowControl w:val="0"/>
        <w:rPr>
          <w:b w:val="0"/>
        </w:rPr>
      </w:pPr>
      <w:r>
        <w:rPr>
          <w:b w:val="0"/>
        </w:rPr>
        <w:t>A person who is not a Party to this Agreement has no right under the Contracts (Rights of Third Parties) Act 1999 to enforce any term of this Agreement but this does not affect any right or remedy of any person which exists or is available otherwise than pursuant to that Act.</w:t>
      </w:r>
    </w:p>
    <w:p w14:paraId="642BD1E3" w14:textId="77777777" w:rsidR="0013177F" w:rsidRDefault="0013177F" w:rsidP="0014345B">
      <w:pPr>
        <w:pStyle w:val="Heading1"/>
        <w:keepNext w:val="0"/>
        <w:widowControl w:val="0"/>
      </w:pPr>
      <w:bookmarkStart w:id="67" w:name="_Toc445812128"/>
      <w:bookmarkStart w:id="68" w:name="_Ref445817346"/>
      <w:bookmarkStart w:id="69" w:name="_Ref445887127"/>
      <w:bookmarkStart w:id="70" w:name="_Toc26269522"/>
      <w:r>
        <w:t>Variation</w:t>
      </w:r>
      <w:bookmarkEnd w:id="67"/>
      <w:bookmarkEnd w:id="68"/>
      <w:bookmarkEnd w:id="69"/>
      <w:bookmarkEnd w:id="70"/>
    </w:p>
    <w:p w14:paraId="001FE575" w14:textId="77777777" w:rsidR="0013177F" w:rsidRDefault="0013177F" w:rsidP="0014345B">
      <w:pPr>
        <w:pStyle w:val="Heading2"/>
        <w:keepNext w:val="0"/>
        <w:widowControl w:val="0"/>
        <w:rPr>
          <w:b w:val="0"/>
        </w:rPr>
      </w:pPr>
      <w:r>
        <w:rPr>
          <w:b w:val="0"/>
        </w:rPr>
        <w:t>No variation of this Agreement shall be effective unless it is in writing and signed by the Parties (or their authorised representatives).</w:t>
      </w:r>
    </w:p>
    <w:p w14:paraId="62B273DF" w14:textId="77777777" w:rsidR="0013177F" w:rsidRDefault="0013177F" w:rsidP="0014345B">
      <w:pPr>
        <w:pStyle w:val="Heading1"/>
        <w:keepNext w:val="0"/>
        <w:widowControl w:val="0"/>
      </w:pPr>
      <w:bookmarkStart w:id="71" w:name="_Toc26269523"/>
      <w:bookmarkStart w:id="72" w:name="_Toc445812130"/>
      <w:r>
        <w:t>Counterparts</w:t>
      </w:r>
      <w:bookmarkEnd w:id="71"/>
    </w:p>
    <w:p w14:paraId="65F48946" w14:textId="7EB905C7" w:rsidR="0013177F" w:rsidRPr="00C45A72" w:rsidRDefault="0013177F" w:rsidP="00C45A72">
      <w:pPr>
        <w:pStyle w:val="Heading2"/>
        <w:keepNext w:val="0"/>
        <w:widowControl w:val="0"/>
        <w:rPr>
          <w:b w:val="0"/>
        </w:rPr>
      </w:pPr>
      <w:r>
        <w:rPr>
          <w:b w:val="0"/>
        </w:rPr>
        <w:t>This Agreement may be executed in any number of counterparts, each of which when signed shall constitute a duplicate original, but all the counterparts shall together constitute the one agreement.</w:t>
      </w:r>
    </w:p>
    <w:p w14:paraId="71432E66" w14:textId="77777777" w:rsidR="0013177F" w:rsidRDefault="0013177F" w:rsidP="0014345B">
      <w:pPr>
        <w:pStyle w:val="Heading1"/>
        <w:keepNext w:val="0"/>
        <w:widowControl w:val="0"/>
      </w:pPr>
      <w:bookmarkStart w:id="73" w:name="_Toc26269524"/>
      <w:bookmarkStart w:id="74" w:name="_Ref445891171"/>
      <w:r>
        <w:t>Assignment and Novation</w:t>
      </w:r>
      <w:bookmarkEnd w:id="73"/>
    </w:p>
    <w:p w14:paraId="3957F571" w14:textId="77777777" w:rsidR="0013177F" w:rsidRDefault="0013177F" w:rsidP="0014345B">
      <w:pPr>
        <w:pStyle w:val="Heading2"/>
        <w:keepNext w:val="0"/>
        <w:widowControl w:val="0"/>
        <w:spacing w:line="276" w:lineRule="auto"/>
        <w:rPr>
          <w:rFonts w:eastAsia="Tahoma"/>
          <w:b w:val="0"/>
        </w:rPr>
      </w:pPr>
      <w:r>
        <w:rPr>
          <w:rFonts w:eastAsia="Tahoma"/>
          <w:b w:val="0"/>
        </w:rPr>
        <w:t xml:space="preserve">A Supplier may only assign, novate or otherwise dispose of or create any trust in relation to any or all of its rights, obligations or liabilities under this Agreement with the prior written consent of the Authority and to the extent that the Authority has consented to such action being taken to the relevant Supplier Agreement. </w:t>
      </w:r>
    </w:p>
    <w:p w14:paraId="7E6FC996" w14:textId="77777777" w:rsidR="0013177F" w:rsidRDefault="0013177F" w:rsidP="0014345B">
      <w:pPr>
        <w:pStyle w:val="Heading1"/>
        <w:keepNext w:val="0"/>
        <w:widowControl w:val="0"/>
      </w:pPr>
      <w:bookmarkStart w:id="75" w:name="_Ref461630323"/>
      <w:bookmarkStart w:id="76" w:name="_Toc26269525"/>
      <w:r>
        <w:t>Dispute Resolution</w:t>
      </w:r>
      <w:bookmarkEnd w:id="72"/>
      <w:bookmarkEnd w:id="74"/>
      <w:bookmarkEnd w:id="75"/>
      <w:bookmarkEnd w:id="76"/>
    </w:p>
    <w:p w14:paraId="21958205" w14:textId="77777777" w:rsidR="0013177F" w:rsidRDefault="0013177F" w:rsidP="0014345B">
      <w:pPr>
        <w:pStyle w:val="Heading2"/>
        <w:keepNext w:val="0"/>
        <w:widowControl w:val="0"/>
        <w:spacing w:line="276" w:lineRule="auto"/>
        <w:rPr>
          <w:b w:val="0"/>
        </w:rPr>
      </w:pPr>
      <w:r>
        <w:rPr>
          <w:b w:val="0"/>
        </w:rPr>
        <w:t>Any Dispute that arises under or in connection with this Agreement that involves the Authority and a single Supplier, and which does not impact the other Suppliers nor the performance of their obligations under this Agreement or their relevant Supplier Agreements, shall be resolved in accordance with the escalation and/or dispute resolution procedure in the relevant Supplier's Supplier Agreement.</w:t>
      </w:r>
    </w:p>
    <w:p w14:paraId="7FA9BD79" w14:textId="5B45385E" w:rsidR="0013177F" w:rsidRDefault="0013177F" w:rsidP="0014345B">
      <w:pPr>
        <w:pStyle w:val="Heading2"/>
        <w:keepNext w:val="0"/>
        <w:widowControl w:val="0"/>
        <w:spacing w:line="276" w:lineRule="auto"/>
        <w:rPr>
          <w:b w:val="0"/>
        </w:rPr>
      </w:pPr>
      <w:bookmarkStart w:id="77" w:name="_Ref445894573"/>
      <w:r>
        <w:rPr>
          <w:b w:val="0"/>
          <w:noProof/>
          <w:lang w:eastAsia="en-GB"/>
        </w:rPr>
        <w:t xml:space="preserve">Any other </w:t>
      </w:r>
      <w:r>
        <w:rPr>
          <w:b w:val="0"/>
        </w:rPr>
        <w:t xml:space="preserve">Dispute which arises under or in connection with this Agreement shall be raised at </w:t>
      </w:r>
      <w:r>
        <w:rPr>
          <w:b w:val="0"/>
        </w:rPr>
        <w:lastRenderedPageBreak/>
        <w:t xml:space="preserve">the next available meeting of the </w:t>
      </w:r>
      <w:r w:rsidR="000C6E8D">
        <w:rPr>
          <w:b w:val="0"/>
        </w:rPr>
        <w:t>[</w:t>
      </w:r>
      <w:r w:rsidR="002D12ED">
        <w:rPr>
          <w:b w:val="0"/>
        </w:rPr>
        <w:t>Joint Service Transition Board</w:t>
      </w:r>
      <w:r w:rsidR="000C6E8D">
        <w:rPr>
          <w:b w:val="0"/>
        </w:rPr>
        <w:t>]</w:t>
      </w:r>
      <w:r>
        <w:rPr>
          <w:b w:val="0"/>
        </w:rPr>
        <w:t xml:space="preserve"> described in </w:t>
      </w:r>
      <w:r>
        <w:rPr>
          <w:b w:val="0"/>
        </w:rPr>
        <w:fldChar w:fldCharType="begin"/>
      </w:r>
      <w:r>
        <w:rPr>
          <w:b w:val="0"/>
        </w:rPr>
        <w:instrText xml:space="preserve"> REF _Ref446063002 \r \h </w:instrText>
      </w:r>
      <w:r>
        <w:rPr>
          <w:b w:val="0"/>
        </w:rPr>
      </w:r>
      <w:r>
        <w:rPr>
          <w:b w:val="0"/>
        </w:rPr>
        <w:fldChar w:fldCharType="separate"/>
      </w:r>
      <w:r>
        <w:rPr>
          <w:b w:val="0"/>
        </w:rPr>
        <w:t>Schedule 2</w:t>
      </w:r>
      <w:r>
        <w:rPr>
          <w:b w:val="0"/>
        </w:rPr>
        <w:fldChar w:fldCharType="end"/>
      </w:r>
      <w:r>
        <w:rPr>
          <w:b w:val="0"/>
        </w:rPr>
        <w:t xml:space="preserve"> (Governance) for discussion and where possible determination, and the provisions of </w:t>
      </w:r>
      <w:r>
        <w:rPr>
          <w:b w:val="0"/>
        </w:rPr>
        <w:fldChar w:fldCharType="begin"/>
      </w:r>
      <w:r>
        <w:rPr>
          <w:b w:val="0"/>
        </w:rPr>
        <w:instrText xml:space="preserve"> REF _Ref446090625 \r \h </w:instrText>
      </w:r>
      <w:r>
        <w:rPr>
          <w:b w:val="0"/>
        </w:rPr>
      </w:r>
      <w:r>
        <w:rPr>
          <w:b w:val="0"/>
        </w:rPr>
        <w:fldChar w:fldCharType="separate"/>
      </w:r>
      <w:r>
        <w:rPr>
          <w:b w:val="0"/>
        </w:rPr>
        <w:t>Schedule 3</w:t>
      </w:r>
      <w:r>
        <w:rPr>
          <w:b w:val="0"/>
        </w:rPr>
        <w:fldChar w:fldCharType="end"/>
      </w:r>
      <w:r>
        <w:rPr>
          <w:b w:val="0"/>
        </w:rPr>
        <w:t xml:space="preserve"> (Dispute Resolution) will apply.</w:t>
      </w:r>
    </w:p>
    <w:p w14:paraId="2DD6CBFC" w14:textId="77777777" w:rsidR="0013177F" w:rsidRDefault="0013177F" w:rsidP="0014345B">
      <w:pPr>
        <w:pStyle w:val="Heading1"/>
        <w:keepNext w:val="0"/>
        <w:widowControl w:val="0"/>
      </w:pPr>
      <w:bookmarkStart w:id="78" w:name="_Toc445812131"/>
      <w:bookmarkStart w:id="79" w:name="_Toc26269526"/>
      <w:bookmarkEnd w:id="77"/>
      <w:r>
        <w:t>Governing Law</w:t>
      </w:r>
      <w:bookmarkEnd w:id="78"/>
      <w:bookmarkEnd w:id="79"/>
    </w:p>
    <w:p w14:paraId="245C544C" w14:textId="77777777" w:rsidR="0013177F" w:rsidRDefault="0013177F" w:rsidP="0014345B">
      <w:pPr>
        <w:pStyle w:val="Heading2"/>
        <w:keepNext w:val="0"/>
        <w:widowControl w:val="0"/>
        <w:rPr>
          <w:b w:val="0"/>
        </w:rPr>
      </w:pPr>
      <w:r>
        <w:rPr>
          <w:b w:val="0"/>
        </w:rPr>
        <w:t>This Agreement and any issues, disputes or claims (whether contractual or non-contractual) arising out of or in connection with it or its subject matter or formation shall be governed by and construed in accordance with the laws of England and Wales.</w:t>
      </w:r>
    </w:p>
    <w:p w14:paraId="051AA19C" w14:textId="3D4B6FB2" w:rsidR="0013177F" w:rsidRDefault="00C45A72" w:rsidP="0014345B">
      <w:pPr>
        <w:pStyle w:val="Heading2"/>
        <w:keepNext w:val="0"/>
        <w:widowControl w:val="0"/>
        <w:rPr>
          <w:b w:val="0"/>
        </w:rPr>
      </w:pPr>
      <w:r>
        <w:rPr>
          <w:b w:val="0"/>
        </w:rPr>
        <w:t>T</w:t>
      </w:r>
      <w:r w:rsidR="0013177F">
        <w:rPr>
          <w:b w:val="0"/>
        </w:rPr>
        <w:t>he Parties agree that the courts of England and Wales shall have exclusive jurisdict</w:t>
      </w:r>
      <w:r>
        <w:rPr>
          <w:b w:val="0"/>
        </w:rPr>
        <w:t xml:space="preserve">ion </w:t>
      </w:r>
      <w:r w:rsidR="0013177F">
        <w:rPr>
          <w:b w:val="0"/>
        </w:rPr>
        <w:t>to settle any dispute or claim (whether contractual or non-contractual) that arises out of or in connection with this Agreement or its subject matter or formation.</w:t>
      </w:r>
    </w:p>
    <w:p w14:paraId="69B68169" w14:textId="77777777" w:rsidR="0013177F" w:rsidRDefault="0013177F" w:rsidP="0014345B">
      <w:pPr>
        <w:pStyle w:val="BodyText3"/>
        <w:widowControl w:val="0"/>
        <w:ind w:left="0"/>
      </w:pPr>
    </w:p>
    <w:p w14:paraId="198F8BA3" w14:textId="77777777" w:rsidR="0013177F" w:rsidRDefault="0013177F" w:rsidP="0014345B">
      <w:pPr>
        <w:widowControl w:val="0"/>
        <w:spacing w:after="240" w:line="276" w:lineRule="auto"/>
      </w:pPr>
      <w:r>
        <w:rPr>
          <w:b/>
        </w:rPr>
        <w:t>IN WITNESS</w:t>
      </w:r>
      <w:r>
        <w:t xml:space="preserve"> of which this Agreement has been duly executed by the Parties on the date which appears at the head of its page </w:t>
      </w:r>
      <w:r>
        <w:fldChar w:fldCharType="begin"/>
      </w:r>
      <w:r>
        <w:instrText xml:space="preserve"> PAGEREF _Ref445732031 \h </w:instrText>
      </w:r>
      <w:r>
        <w:fldChar w:fldCharType="separate"/>
      </w:r>
      <w:r>
        <w:rPr>
          <w:noProof/>
        </w:rPr>
        <w:t>4</w:t>
      </w:r>
      <w:r>
        <w:fldChar w:fldCharType="end"/>
      </w:r>
      <w:r>
        <w:t>.</w:t>
      </w:r>
    </w:p>
    <w:p w14:paraId="32ECB4AC" w14:textId="77777777" w:rsidR="0013177F" w:rsidRDefault="0013177F" w:rsidP="0014345B">
      <w:pPr>
        <w:widowControl w:val="0"/>
        <w:spacing w:line="276" w:lineRule="auto"/>
      </w:pPr>
    </w:p>
    <w:p w14:paraId="3DDBF6C3" w14:textId="77777777" w:rsidR="0013177F" w:rsidRDefault="0013177F" w:rsidP="0014345B">
      <w:pPr>
        <w:widowControl w:val="0"/>
        <w:spacing w:line="276" w:lineRule="auto"/>
      </w:pPr>
      <w:r>
        <w:t>SIGNED for and on behalf of the Authority</w:t>
      </w:r>
    </w:p>
    <w:p w14:paraId="3A966D3C" w14:textId="77777777" w:rsidR="0013177F" w:rsidRDefault="0013177F" w:rsidP="0014345B">
      <w:pPr>
        <w:widowControl w:val="0"/>
        <w:spacing w:line="276" w:lineRule="auto"/>
      </w:pPr>
    </w:p>
    <w:p w14:paraId="37E95AD5" w14:textId="77777777" w:rsidR="0013177F" w:rsidRDefault="0013177F" w:rsidP="0014345B">
      <w:pPr>
        <w:widowControl w:val="0"/>
        <w:spacing w:line="276" w:lineRule="auto"/>
      </w:pPr>
      <w:r>
        <w:t>Signature:</w:t>
      </w:r>
    </w:p>
    <w:p w14:paraId="0E4E7486" w14:textId="77777777" w:rsidR="0013177F" w:rsidRDefault="0013177F" w:rsidP="0014345B">
      <w:pPr>
        <w:widowControl w:val="0"/>
        <w:spacing w:line="276" w:lineRule="auto"/>
      </w:pPr>
      <w:r>
        <w:t>Name:</w:t>
      </w:r>
    </w:p>
    <w:p w14:paraId="72D8F5AB" w14:textId="77777777" w:rsidR="0013177F" w:rsidRDefault="0013177F" w:rsidP="0014345B">
      <w:pPr>
        <w:widowControl w:val="0"/>
        <w:spacing w:line="276" w:lineRule="auto"/>
      </w:pPr>
      <w:r>
        <w:t>Position</w:t>
      </w:r>
      <w:r>
        <w:tab/>
        <w:t>:</w:t>
      </w:r>
    </w:p>
    <w:p w14:paraId="08559BC8" w14:textId="77777777" w:rsidR="0013177F" w:rsidRDefault="0013177F" w:rsidP="0014345B">
      <w:pPr>
        <w:widowControl w:val="0"/>
        <w:spacing w:line="276" w:lineRule="auto"/>
      </w:pPr>
      <w:r>
        <w:t>Date:</w:t>
      </w:r>
    </w:p>
    <w:p w14:paraId="57460878" w14:textId="77777777" w:rsidR="0013177F" w:rsidRDefault="0013177F" w:rsidP="0014345B">
      <w:pPr>
        <w:widowControl w:val="0"/>
        <w:spacing w:line="276" w:lineRule="auto"/>
      </w:pPr>
    </w:p>
    <w:p w14:paraId="34BFC201" w14:textId="77777777" w:rsidR="0013177F" w:rsidRDefault="0013177F" w:rsidP="0014345B">
      <w:pPr>
        <w:widowControl w:val="0"/>
        <w:spacing w:line="276" w:lineRule="auto"/>
      </w:pPr>
      <w:r>
        <w:t xml:space="preserve">SIGNED for and on behalf of </w:t>
      </w:r>
      <w:r>
        <w:rPr>
          <w:highlight w:val="yellow"/>
        </w:rPr>
        <w:t>[</w:t>
      </w:r>
      <w:r>
        <w:rPr>
          <w:rFonts w:cs="Arial"/>
          <w:highlight w:val="yellow"/>
        </w:rPr>
        <w:t>●</w:t>
      </w:r>
      <w:r>
        <w:rPr>
          <w:highlight w:val="yellow"/>
        </w:rPr>
        <w:t xml:space="preserve">] </w:t>
      </w:r>
      <w:r>
        <w:t>Supplier</w:t>
      </w:r>
    </w:p>
    <w:p w14:paraId="3B82751C" w14:textId="77777777" w:rsidR="0013177F" w:rsidRDefault="0013177F" w:rsidP="0014345B">
      <w:pPr>
        <w:widowControl w:val="0"/>
        <w:spacing w:line="276" w:lineRule="auto"/>
      </w:pPr>
    </w:p>
    <w:p w14:paraId="16D3775C" w14:textId="77777777" w:rsidR="0013177F" w:rsidRDefault="0013177F" w:rsidP="0014345B">
      <w:pPr>
        <w:widowControl w:val="0"/>
        <w:spacing w:line="276" w:lineRule="auto"/>
      </w:pPr>
      <w:r>
        <w:t>Signature:</w:t>
      </w:r>
    </w:p>
    <w:p w14:paraId="4996C323" w14:textId="77777777" w:rsidR="0013177F" w:rsidRDefault="0013177F" w:rsidP="0014345B">
      <w:pPr>
        <w:widowControl w:val="0"/>
        <w:spacing w:line="276" w:lineRule="auto"/>
      </w:pPr>
      <w:r>
        <w:t>Name:</w:t>
      </w:r>
    </w:p>
    <w:p w14:paraId="37C8F0D4" w14:textId="77777777" w:rsidR="0013177F" w:rsidRDefault="0013177F" w:rsidP="0014345B">
      <w:pPr>
        <w:widowControl w:val="0"/>
        <w:spacing w:line="276" w:lineRule="auto"/>
      </w:pPr>
      <w:r>
        <w:t>Position</w:t>
      </w:r>
      <w:r>
        <w:tab/>
        <w:t>:</w:t>
      </w:r>
    </w:p>
    <w:p w14:paraId="32CBCA0F" w14:textId="77777777" w:rsidR="0013177F" w:rsidRDefault="0013177F" w:rsidP="0014345B">
      <w:pPr>
        <w:widowControl w:val="0"/>
        <w:spacing w:line="276" w:lineRule="auto"/>
      </w:pPr>
      <w:r>
        <w:t>Date:</w:t>
      </w:r>
    </w:p>
    <w:p w14:paraId="4F138182" w14:textId="77777777" w:rsidR="0013177F" w:rsidRDefault="0013177F" w:rsidP="0014345B">
      <w:pPr>
        <w:widowControl w:val="0"/>
        <w:spacing w:line="276" w:lineRule="auto"/>
      </w:pPr>
    </w:p>
    <w:p w14:paraId="3A5C2CD2" w14:textId="77777777" w:rsidR="0013177F" w:rsidRDefault="0013177F" w:rsidP="0014345B">
      <w:pPr>
        <w:widowControl w:val="0"/>
        <w:spacing w:line="276" w:lineRule="auto"/>
      </w:pPr>
    </w:p>
    <w:p w14:paraId="7D3050E6" w14:textId="77777777" w:rsidR="0013177F" w:rsidRDefault="0013177F" w:rsidP="0014345B">
      <w:pPr>
        <w:widowControl w:val="0"/>
        <w:spacing w:line="276" w:lineRule="auto"/>
      </w:pPr>
      <w:r>
        <w:br w:type="page"/>
      </w:r>
    </w:p>
    <w:p w14:paraId="419C74E0" w14:textId="77777777" w:rsidR="0013177F" w:rsidRDefault="0013177F" w:rsidP="0014345B">
      <w:pPr>
        <w:widowControl w:val="0"/>
        <w:spacing w:line="276" w:lineRule="auto"/>
      </w:pPr>
    </w:p>
    <w:bookmarkEnd w:id="7"/>
    <w:p w14:paraId="2A3C8FD1" w14:textId="77777777" w:rsidR="0013177F" w:rsidRDefault="0013177F" w:rsidP="0014345B">
      <w:pPr>
        <w:pStyle w:val="Schedule"/>
        <w:widowControl w:val="0"/>
        <w:numPr>
          <w:ilvl w:val="0"/>
          <w:numId w:val="8"/>
        </w:numPr>
      </w:pPr>
      <w:r>
        <w:t xml:space="preserve"> </w:t>
      </w:r>
      <w:bookmarkStart w:id="80" w:name="_Ref446059473"/>
      <w:bookmarkStart w:id="81" w:name="_Ref446059485"/>
      <w:bookmarkStart w:id="82" w:name="_Toc461625211"/>
      <w:bookmarkStart w:id="83" w:name="_Toc494879954"/>
      <w:bookmarkStart w:id="84" w:name="_Ref445820066"/>
      <w:r>
        <w:t>– Pro Forma Accession Agreement</w:t>
      </w:r>
      <w:bookmarkEnd w:id="80"/>
      <w:bookmarkEnd w:id="81"/>
      <w:bookmarkEnd w:id="82"/>
      <w:bookmarkEnd w:id="83"/>
    </w:p>
    <w:p w14:paraId="7066019D" w14:textId="77777777" w:rsidR="0013177F" w:rsidRDefault="0013177F" w:rsidP="0014345B">
      <w:pPr>
        <w:pStyle w:val="BodyText"/>
        <w:widowControl w:val="0"/>
      </w:pPr>
      <w:r>
        <w:rPr>
          <w:b/>
        </w:rPr>
        <w:t>THIS ACCESSION AGREEMENT</w:t>
      </w:r>
      <w:r>
        <w:t xml:space="preserve"> is made on</w:t>
      </w:r>
      <w:r>
        <w:tab/>
      </w:r>
      <w:r>
        <w:tab/>
      </w:r>
      <w:r>
        <w:tab/>
        <w:t>20</w:t>
      </w:r>
      <w:r>
        <w:rPr>
          <w:highlight w:val="yellow"/>
        </w:rPr>
        <w:t>[  ]</w:t>
      </w:r>
    </w:p>
    <w:p w14:paraId="1458E930" w14:textId="77777777" w:rsidR="0013177F" w:rsidRDefault="0013177F" w:rsidP="0014345B">
      <w:pPr>
        <w:pStyle w:val="BodyText"/>
        <w:widowControl w:val="0"/>
      </w:pPr>
      <w:r>
        <w:rPr>
          <w:b/>
        </w:rPr>
        <w:t>BETWEEN</w:t>
      </w:r>
      <w:r>
        <w:t>:</w:t>
      </w:r>
    </w:p>
    <w:p w14:paraId="31F6815F" w14:textId="77777777" w:rsidR="0013177F" w:rsidRDefault="0013177F" w:rsidP="0014345B">
      <w:pPr>
        <w:pStyle w:val="Parties"/>
        <w:widowControl w:val="0"/>
        <w:numPr>
          <w:ilvl w:val="0"/>
          <w:numId w:val="0"/>
        </w:numPr>
        <w:ind w:left="720" w:hanging="720"/>
      </w:pPr>
      <w:r>
        <w:t>(1)</w:t>
      </w:r>
      <w:r>
        <w:tab/>
      </w:r>
      <w:r w:rsidR="006B4679">
        <w:rPr>
          <w:b/>
        </w:rPr>
        <w:t xml:space="preserve">The Minister for the Cabinet Office </w:t>
      </w:r>
      <w:r>
        <w:rPr>
          <w:b/>
        </w:rPr>
        <w:t xml:space="preserve"> </w:t>
      </w:r>
      <w:r>
        <w:t xml:space="preserve">whose principal place of business is at </w:t>
      </w:r>
      <w:r w:rsidR="006B4679">
        <w:t>70 Whitehall,</w:t>
      </w:r>
      <w:r w:rsidR="002248B5">
        <w:t xml:space="preserve"> Westminster,</w:t>
      </w:r>
      <w:r w:rsidR="006B4679">
        <w:t xml:space="preserve"> London, </w:t>
      </w:r>
      <w:r w:rsidR="002248B5">
        <w:t>SW1A 2AS,</w:t>
      </w:r>
      <w:r>
        <w:t xml:space="preserve"> acting as part of the Crown (the "</w:t>
      </w:r>
      <w:r>
        <w:rPr>
          <w:b/>
        </w:rPr>
        <w:t>Authority</w:t>
      </w:r>
      <w:r>
        <w:t>"); and</w:t>
      </w:r>
    </w:p>
    <w:p w14:paraId="58CDF66C" w14:textId="77777777" w:rsidR="0013177F" w:rsidRDefault="0013177F" w:rsidP="0014345B">
      <w:pPr>
        <w:pStyle w:val="BodyText"/>
        <w:widowControl w:val="0"/>
        <w:ind w:left="720" w:hanging="720"/>
      </w:pPr>
      <w:r>
        <w:t>(2)</w:t>
      </w:r>
      <w:r>
        <w:tab/>
        <w:t>[</w:t>
      </w:r>
      <w:r>
        <w:rPr>
          <w:highlight w:val="yellow"/>
        </w:rPr>
        <w:t>Name of supplier acceding to the Collaboration Agreement</w:t>
      </w:r>
      <w:r>
        <w:t>] a company registered in [</w:t>
      </w:r>
      <w:r>
        <w:rPr>
          <w:highlight w:val="yellow"/>
        </w:rPr>
        <w:t>insert details</w:t>
      </w:r>
      <w:r>
        <w:t>] under company no. [</w:t>
      </w:r>
      <w:r>
        <w:rPr>
          <w:highlight w:val="yellow"/>
        </w:rPr>
        <w:t>insert details</w:t>
      </w:r>
      <w:r>
        <w:t>] whose registered company is at [</w:t>
      </w:r>
      <w:r>
        <w:rPr>
          <w:highlight w:val="yellow"/>
        </w:rPr>
        <w:t>insert details]</w:t>
      </w:r>
      <w:r>
        <w:t xml:space="preserve"> (the "</w:t>
      </w:r>
      <w:r>
        <w:rPr>
          <w:b/>
        </w:rPr>
        <w:t>[</w:t>
      </w:r>
      <w:r>
        <w:rPr>
          <w:rFonts w:cs="Arial"/>
          <w:b/>
          <w:highlight w:val="yellow"/>
        </w:rPr>
        <w:t>●</w:t>
      </w:r>
      <w:r>
        <w:rPr>
          <w:b/>
        </w:rPr>
        <w:t>] Supplier</w:t>
      </w:r>
      <w:r>
        <w:t>");</w:t>
      </w:r>
    </w:p>
    <w:p w14:paraId="70737010" w14:textId="77777777" w:rsidR="0013177F" w:rsidRDefault="0013177F" w:rsidP="0014345B">
      <w:pPr>
        <w:pStyle w:val="Heading1"/>
        <w:keepNext w:val="0"/>
        <w:widowControl w:val="0"/>
        <w:numPr>
          <w:ilvl w:val="0"/>
          <w:numId w:val="10"/>
        </w:numPr>
      </w:pPr>
      <w:r>
        <w:t>Background</w:t>
      </w:r>
    </w:p>
    <w:p w14:paraId="179F060F" w14:textId="77777777" w:rsidR="0013177F" w:rsidRDefault="0013177F" w:rsidP="0014345B">
      <w:pPr>
        <w:pStyle w:val="Heading2"/>
        <w:keepNext w:val="0"/>
        <w:widowControl w:val="0"/>
        <w:rPr>
          <w:b w:val="0"/>
        </w:rPr>
      </w:pPr>
      <w:r>
        <w:rPr>
          <w:b w:val="0"/>
        </w:rPr>
        <w:t>On [</w:t>
      </w:r>
      <w:r>
        <w:rPr>
          <w:b w:val="0"/>
          <w:highlight w:val="yellow"/>
        </w:rPr>
        <w:t>insert Collaboration Agreement Effective Date</w:t>
      </w:r>
      <w:r>
        <w:rPr>
          <w:b w:val="0"/>
        </w:rPr>
        <w:t>], the Authority entered into a Collaboration Agreement with [</w:t>
      </w:r>
      <w:r>
        <w:rPr>
          <w:b w:val="0"/>
          <w:highlight w:val="yellow"/>
        </w:rPr>
        <w:t>a number of suppliers/a supplier</w:t>
      </w:r>
      <w:r>
        <w:rPr>
          <w:b w:val="0"/>
        </w:rPr>
        <w:t>] (the "</w:t>
      </w:r>
      <w:r>
        <w:t>Collaboration Agreement</w:t>
      </w:r>
      <w:r>
        <w:rPr>
          <w:b w:val="0"/>
        </w:rPr>
        <w:t>", as such may be amended from time to time).</w:t>
      </w:r>
    </w:p>
    <w:p w14:paraId="4AB824D2" w14:textId="77777777" w:rsidR="0013177F" w:rsidRDefault="0013177F" w:rsidP="0014345B">
      <w:pPr>
        <w:pStyle w:val="Heading2"/>
        <w:keepNext w:val="0"/>
        <w:widowControl w:val="0"/>
        <w:rPr>
          <w:b w:val="0"/>
        </w:rPr>
      </w:pPr>
      <w:r>
        <w:rPr>
          <w:b w:val="0"/>
        </w:rPr>
        <w:t>The Authority and the [</w:t>
      </w:r>
      <w:r>
        <w:rPr>
          <w:rFonts w:cs="Arial"/>
          <w:b w:val="0"/>
          <w:highlight w:val="yellow"/>
        </w:rPr>
        <w:t>●</w:t>
      </w:r>
      <w:r>
        <w:rPr>
          <w:b w:val="0"/>
        </w:rPr>
        <w:t>] Supplier have agreed that the [</w:t>
      </w:r>
      <w:r>
        <w:rPr>
          <w:rFonts w:cs="Arial"/>
          <w:b w:val="0"/>
          <w:highlight w:val="yellow"/>
        </w:rPr>
        <w:t>●</w:t>
      </w:r>
      <w:r>
        <w:rPr>
          <w:b w:val="0"/>
        </w:rPr>
        <w:t>] Supplier shall become a party to the Collaboration Agreement as a Supplier.</w:t>
      </w:r>
    </w:p>
    <w:p w14:paraId="15696F0C" w14:textId="77777777" w:rsidR="0013177F" w:rsidRDefault="0013177F" w:rsidP="0014345B">
      <w:pPr>
        <w:pStyle w:val="Heading1"/>
        <w:keepNext w:val="0"/>
        <w:widowControl w:val="0"/>
      </w:pPr>
      <w:r>
        <w:t>Accession</w:t>
      </w:r>
    </w:p>
    <w:p w14:paraId="08D5E246" w14:textId="77777777" w:rsidR="0013177F" w:rsidRDefault="0013177F" w:rsidP="0014345B">
      <w:pPr>
        <w:pStyle w:val="Heading2"/>
        <w:keepNext w:val="0"/>
        <w:widowControl w:val="0"/>
        <w:rPr>
          <w:b w:val="0"/>
        </w:rPr>
      </w:pPr>
      <w:r>
        <w:rPr>
          <w:b w:val="0"/>
        </w:rPr>
        <w:t>The Authority agrees that, in entering into this Accession Agreement, the [</w:t>
      </w:r>
      <w:r>
        <w:rPr>
          <w:rFonts w:cs="Arial"/>
          <w:b w:val="0"/>
          <w:highlight w:val="yellow"/>
        </w:rPr>
        <w:t>●</w:t>
      </w:r>
      <w:r>
        <w:rPr>
          <w:b w:val="0"/>
        </w:rPr>
        <w:t>] Supplier shall become a Supplier under the Collaboration Agreement in accordance with Clause 2.1 of that agreement.</w:t>
      </w:r>
    </w:p>
    <w:p w14:paraId="08327621" w14:textId="6A04DECD" w:rsidR="00666E09" w:rsidRPr="00666E09" w:rsidRDefault="0013177F" w:rsidP="00666E09">
      <w:pPr>
        <w:pStyle w:val="Heading2"/>
        <w:keepNext w:val="0"/>
        <w:widowControl w:val="0"/>
        <w:rPr>
          <w:b w:val="0"/>
        </w:rPr>
      </w:pPr>
      <w:r>
        <w:rPr>
          <w:b w:val="0"/>
        </w:rPr>
        <w:t>The [</w:t>
      </w:r>
      <w:r>
        <w:rPr>
          <w:rFonts w:cs="Arial"/>
          <w:b w:val="0"/>
          <w:highlight w:val="yellow"/>
        </w:rPr>
        <w:t>●</w:t>
      </w:r>
      <w:r>
        <w:rPr>
          <w:b w:val="0"/>
        </w:rPr>
        <w:t xml:space="preserve">] Supplier agrees that, in entering into this Accession Agreement, it will have all of the rights and obligations of a Supplier under the Collaboration Agreement in accordance </w:t>
      </w:r>
      <w:r w:rsidR="005279DF">
        <w:rPr>
          <w:b w:val="0"/>
        </w:rPr>
        <w:t>with Clause 2.3</w:t>
      </w:r>
      <w:r>
        <w:rPr>
          <w:b w:val="0"/>
        </w:rPr>
        <w:t xml:space="preserve"> of that agreement.</w:t>
      </w:r>
    </w:p>
    <w:p w14:paraId="5AB24A5F" w14:textId="77777777" w:rsidR="0013177F" w:rsidRDefault="0013177F" w:rsidP="0014345B">
      <w:pPr>
        <w:pStyle w:val="Heading1"/>
        <w:keepNext w:val="0"/>
        <w:widowControl w:val="0"/>
      </w:pPr>
      <w:r>
        <w:t>Notices</w:t>
      </w:r>
    </w:p>
    <w:p w14:paraId="04DC138E" w14:textId="3A51D150" w:rsidR="0013177F" w:rsidRDefault="0013177F" w:rsidP="0014345B">
      <w:pPr>
        <w:pStyle w:val="Heading2"/>
        <w:keepNext w:val="0"/>
        <w:widowControl w:val="0"/>
        <w:rPr>
          <w:b w:val="0"/>
        </w:rPr>
      </w:pPr>
      <w:r>
        <w:rPr>
          <w:b w:val="0"/>
        </w:rPr>
        <w:t>The Authority and the [</w:t>
      </w:r>
      <w:r>
        <w:rPr>
          <w:rFonts w:cs="Arial"/>
          <w:b w:val="0"/>
          <w:highlight w:val="yellow"/>
        </w:rPr>
        <w:t>●</w:t>
      </w:r>
      <w:r>
        <w:rPr>
          <w:b w:val="0"/>
        </w:rPr>
        <w:t>] Supplier agree t</w:t>
      </w:r>
      <w:r w:rsidR="005279DF">
        <w:rPr>
          <w:b w:val="0"/>
        </w:rPr>
        <w:t>hat in accordance with Clause 21</w:t>
      </w:r>
      <w:r>
        <w:rPr>
          <w:b w:val="0"/>
        </w:rPr>
        <w:t>.3 of the Collaboration Agreement, notices shall be sent to the addresses set out below or at such other address as the relevant party may give notice to another party for the purpose of service of notices under that agreement:</w:t>
      </w:r>
    </w:p>
    <w:tbl>
      <w:tblPr>
        <w:tblStyle w:val="TableGrid"/>
        <w:tblW w:w="5000" w:type="pct"/>
        <w:tblLook w:val="04A0" w:firstRow="1" w:lastRow="0" w:firstColumn="1" w:lastColumn="0" w:noHBand="0" w:noVBand="1"/>
      </w:tblPr>
      <w:tblGrid>
        <w:gridCol w:w="1040"/>
        <w:gridCol w:w="1477"/>
        <w:gridCol w:w="2167"/>
        <w:gridCol w:w="2166"/>
        <w:gridCol w:w="2166"/>
      </w:tblGrid>
      <w:tr w:rsidR="0013177F" w14:paraId="128C4AFF" w14:textId="77777777" w:rsidTr="00B16F1D">
        <w:tc>
          <w:tcPr>
            <w:tcW w:w="577" w:type="pct"/>
            <w:shd w:val="pct15" w:color="auto" w:fill="auto"/>
          </w:tcPr>
          <w:p w14:paraId="09E6D76D" w14:textId="77777777" w:rsidR="0013177F" w:rsidRDefault="0013177F" w:rsidP="0014345B">
            <w:pPr>
              <w:pStyle w:val="BodyText"/>
              <w:widowControl w:val="0"/>
              <w:rPr>
                <w:b/>
                <w:szCs w:val="20"/>
              </w:rPr>
            </w:pPr>
          </w:p>
        </w:tc>
        <w:tc>
          <w:tcPr>
            <w:tcW w:w="819" w:type="pct"/>
            <w:shd w:val="pct15" w:color="auto" w:fill="auto"/>
          </w:tcPr>
          <w:p w14:paraId="77E323D8" w14:textId="77777777" w:rsidR="0013177F" w:rsidRDefault="0013177F" w:rsidP="0014345B">
            <w:pPr>
              <w:pStyle w:val="BodyText"/>
              <w:widowControl w:val="0"/>
              <w:rPr>
                <w:b/>
                <w:szCs w:val="20"/>
              </w:rPr>
            </w:pPr>
            <w:r>
              <w:rPr>
                <w:b/>
                <w:szCs w:val="20"/>
              </w:rPr>
              <w:t>Authority</w:t>
            </w:r>
          </w:p>
        </w:tc>
        <w:tc>
          <w:tcPr>
            <w:tcW w:w="1202" w:type="pct"/>
            <w:shd w:val="pct15" w:color="auto" w:fill="auto"/>
          </w:tcPr>
          <w:p w14:paraId="5FE31EF6" w14:textId="77777777" w:rsidR="0013177F" w:rsidRDefault="0013177F" w:rsidP="0014345B">
            <w:pPr>
              <w:pStyle w:val="BodyText"/>
              <w:widowControl w:val="0"/>
              <w:rPr>
                <w:b/>
                <w:szCs w:val="20"/>
              </w:rPr>
            </w:pPr>
            <w:r>
              <w:rPr>
                <w:b/>
              </w:rPr>
              <w:t>[</w:t>
            </w:r>
            <w:r>
              <w:rPr>
                <w:rFonts w:cs="Arial"/>
                <w:b/>
                <w:highlight w:val="yellow"/>
              </w:rPr>
              <w:t>●</w:t>
            </w:r>
            <w:r>
              <w:rPr>
                <w:b/>
              </w:rPr>
              <w:t xml:space="preserve">] </w:t>
            </w:r>
            <w:r>
              <w:rPr>
                <w:b/>
                <w:szCs w:val="20"/>
              </w:rPr>
              <w:t>Supplier</w:t>
            </w:r>
          </w:p>
        </w:tc>
        <w:tc>
          <w:tcPr>
            <w:tcW w:w="1201" w:type="pct"/>
            <w:shd w:val="pct15" w:color="auto" w:fill="auto"/>
          </w:tcPr>
          <w:p w14:paraId="2727A932" w14:textId="77777777" w:rsidR="0013177F" w:rsidRDefault="0013177F" w:rsidP="0014345B">
            <w:pPr>
              <w:pStyle w:val="BodyText"/>
              <w:widowControl w:val="0"/>
              <w:rPr>
                <w:b/>
                <w:szCs w:val="20"/>
              </w:rPr>
            </w:pPr>
            <w:r>
              <w:rPr>
                <w:b/>
              </w:rPr>
              <w:t>[</w:t>
            </w:r>
            <w:r>
              <w:rPr>
                <w:rFonts w:cs="Arial"/>
                <w:b/>
                <w:highlight w:val="yellow"/>
              </w:rPr>
              <w:t>●</w:t>
            </w:r>
            <w:r>
              <w:rPr>
                <w:b/>
              </w:rPr>
              <w:t xml:space="preserve">] </w:t>
            </w:r>
            <w:r>
              <w:rPr>
                <w:b/>
                <w:szCs w:val="20"/>
              </w:rPr>
              <w:t>Supplier</w:t>
            </w:r>
          </w:p>
        </w:tc>
        <w:tc>
          <w:tcPr>
            <w:tcW w:w="1201" w:type="pct"/>
            <w:shd w:val="pct15" w:color="auto" w:fill="auto"/>
          </w:tcPr>
          <w:p w14:paraId="3792B73C" w14:textId="77777777" w:rsidR="0013177F" w:rsidRDefault="0013177F" w:rsidP="0014345B">
            <w:pPr>
              <w:pStyle w:val="BodyText"/>
              <w:widowControl w:val="0"/>
              <w:rPr>
                <w:b/>
                <w:highlight w:val="yellow"/>
              </w:rPr>
            </w:pPr>
            <w:r>
              <w:rPr>
                <w:b/>
                <w:highlight w:val="yellow"/>
              </w:rPr>
              <w:t>[[●] Supplier]</w:t>
            </w:r>
          </w:p>
        </w:tc>
      </w:tr>
      <w:tr w:rsidR="0013177F" w14:paraId="4715FA69" w14:textId="77777777" w:rsidTr="00B16F1D">
        <w:tc>
          <w:tcPr>
            <w:tcW w:w="577" w:type="pct"/>
          </w:tcPr>
          <w:p w14:paraId="2B25D614" w14:textId="77777777" w:rsidR="0013177F" w:rsidRDefault="0013177F" w:rsidP="0014345B">
            <w:pPr>
              <w:pStyle w:val="BodyText"/>
              <w:widowControl w:val="0"/>
              <w:rPr>
                <w:szCs w:val="20"/>
              </w:rPr>
            </w:pPr>
            <w:r>
              <w:rPr>
                <w:szCs w:val="20"/>
              </w:rPr>
              <w:t xml:space="preserve">Contact </w:t>
            </w:r>
          </w:p>
        </w:tc>
        <w:tc>
          <w:tcPr>
            <w:tcW w:w="819" w:type="pct"/>
          </w:tcPr>
          <w:p w14:paraId="65929501" w14:textId="77777777" w:rsidR="0013177F" w:rsidRDefault="0013177F" w:rsidP="0014345B">
            <w:pPr>
              <w:pStyle w:val="BodyText"/>
              <w:widowControl w:val="0"/>
              <w:rPr>
                <w:szCs w:val="20"/>
              </w:rPr>
            </w:pPr>
            <w:r>
              <w:rPr>
                <w:szCs w:val="20"/>
                <w:highlight w:val="yellow"/>
              </w:rPr>
              <w:t>[insert details]</w:t>
            </w:r>
          </w:p>
        </w:tc>
        <w:tc>
          <w:tcPr>
            <w:tcW w:w="1202" w:type="pct"/>
          </w:tcPr>
          <w:p w14:paraId="436B3C1A" w14:textId="77777777" w:rsidR="0013177F" w:rsidRDefault="0013177F" w:rsidP="0014345B">
            <w:pPr>
              <w:pStyle w:val="BodyText"/>
              <w:widowControl w:val="0"/>
              <w:rPr>
                <w:szCs w:val="20"/>
              </w:rPr>
            </w:pPr>
            <w:r>
              <w:rPr>
                <w:szCs w:val="20"/>
                <w:highlight w:val="yellow"/>
              </w:rPr>
              <w:t>[insert details]</w:t>
            </w:r>
          </w:p>
        </w:tc>
        <w:tc>
          <w:tcPr>
            <w:tcW w:w="1201" w:type="pct"/>
          </w:tcPr>
          <w:p w14:paraId="03ED8B23" w14:textId="77777777" w:rsidR="0013177F" w:rsidRDefault="0013177F" w:rsidP="0014345B">
            <w:pPr>
              <w:pStyle w:val="BodyText"/>
              <w:widowControl w:val="0"/>
              <w:rPr>
                <w:szCs w:val="20"/>
              </w:rPr>
            </w:pPr>
            <w:r>
              <w:rPr>
                <w:szCs w:val="20"/>
                <w:highlight w:val="yellow"/>
              </w:rPr>
              <w:t>[insert details]</w:t>
            </w:r>
          </w:p>
        </w:tc>
        <w:tc>
          <w:tcPr>
            <w:tcW w:w="1201" w:type="pct"/>
          </w:tcPr>
          <w:p w14:paraId="4AFF8173" w14:textId="77777777" w:rsidR="0013177F" w:rsidRDefault="0013177F" w:rsidP="0014345B">
            <w:pPr>
              <w:pStyle w:val="BodyText"/>
              <w:widowControl w:val="0"/>
              <w:rPr>
                <w:szCs w:val="20"/>
                <w:highlight w:val="yellow"/>
              </w:rPr>
            </w:pPr>
            <w:r>
              <w:rPr>
                <w:highlight w:val="yellow"/>
              </w:rPr>
              <w:t>[[insert details]</w:t>
            </w:r>
            <w:r>
              <w:rPr>
                <w:szCs w:val="20"/>
                <w:highlight w:val="yellow"/>
              </w:rPr>
              <w:t>]</w:t>
            </w:r>
          </w:p>
        </w:tc>
      </w:tr>
      <w:tr w:rsidR="0013177F" w14:paraId="669C29BD" w14:textId="77777777" w:rsidTr="00B16F1D">
        <w:tc>
          <w:tcPr>
            <w:tcW w:w="577" w:type="pct"/>
          </w:tcPr>
          <w:p w14:paraId="31345B9F" w14:textId="77777777" w:rsidR="0013177F" w:rsidRDefault="0013177F" w:rsidP="0014345B">
            <w:pPr>
              <w:pStyle w:val="BodyText"/>
              <w:widowControl w:val="0"/>
              <w:rPr>
                <w:szCs w:val="20"/>
              </w:rPr>
            </w:pPr>
            <w:r>
              <w:rPr>
                <w:szCs w:val="20"/>
              </w:rPr>
              <w:t xml:space="preserve">Address </w:t>
            </w:r>
          </w:p>
        </w:tc>
        <w:tc>
          <w:tcPr>
            <w:tcW w:w="819" w:type="pct"/>
          </w:tcPr>
          <w:p w14:paraId="40ABB58F" w14:textId="77777777" w:rsidR="0013177F" w:rsidRDefault="0013177F" w:rsidP="0014345B">
            <w:pPr>
              <w:pStyle w:val="BodyText"/>
              <w:widowControl w:val="0"/>
              <w:rPr>
                <w:szCs w:val="20"/>
              </w:rPr>
            </w:pPr>
            <w:r>
              <w:rPr>
                <w:szCs w:val="20"/>
                <w:highlight w:val="yellow"/>
              </w:rPr>
              <w:t>[insert details]</w:t>
            </w:r>
          </w:p>
        </w:tc>
        <w:tc>
          <w:tcPr>
            <w:tcW w:w="1202" w:type="pct"/>
          </w:tcPr>
          <w:p w14:paraId="1660FDC7" w14:textId="77777777" w:rsidR="0013177F" w:rsidRDefault="0013177F" w:rsidP="0014345B">
            <w:pPr>
              <w:pStyle w:val="BodyText"/>
              <w:widowControl w:val="0"/>
              <w:rPr>
                <w:szCs w:val="20"/>
              </w:rPr>
            </w:pPr>
            <w:r>
              <w:rPr>
                <w:szCs w:val="20"/>
                <w:highlight w:val="yellow"/>
              </w:rPr>
              <w:t>[insert details]</w:t>
            </w:r>
          </w:p>
        </w:tc>
        <w:tc>
          <w:tcPr>
            <w:tcW w:w="1201" w:type="pct"/>
          </w:tcPr>
          <w:p w14:paraId="21F47211" w14:textId="77777777" w:rsidR="0013177F" w:rsidRDefault="0013177F" w:rsidP="0014345B">
            <w:pPr>
              <w:pStyle w:val="BodyText"/>
              <w:widowControl w:val="0"/>
              <w:rPr>
                <w:szCs w:val="20"/>
              </w:rPr>
            </w:pPr>
            <w:r>
              <w:rPr>
                <w:szCs w:val="20"/>
                <w:highlight w:val="yellow"/>
              </w:rPr>
              <w:t>[insert details]</w:t>
            </w:r>
          </w:p>
        </w:tc>
        <w:tc>
          <w:tcPr>
            <w:tcW w:w="1201" w:type="pct"/>
          </w:tcPr>
          <w:p w14:paraId="39C8C78C" w14:textId="77777777" w:rsidR="0013177F" w:rsidRDefault="0013177F" w:rsidP="0014345B">
            <w:pPr>
              <w:pStyle w:val="BodyText"/>
              <w:widowControl w:val="0"/>
              <w:rPr>
                <w:szCs w:val="20"/>
                <w:highlight w:val="yellow"/>
              </w:rPr>
            </w:pPr>
            <w:r>
              <w:rPr>
                <w:highlight w:val="yellow"/>
              </w:rPr>
              <w:t>[[insert details]</w:t>
            </w:r>
            <w:r>
              <w:rPr>
                <w:szCs w:val="20"/>
                <w:highlight w:val="yellow"/>
              </w:rPr>
              <w:t>]</w:t>
            </w:r>
          </w:p>
        </w:tc>
      </w:tr>
      <w:tr w:rsidR="0013177F" w14:paraId="13AF256D" w14:textId="77777777" w:rsidTr="00B16F1D">
        <w:tc>
          <w:tcPr>
            <w:tcW w:w="577" w:type="pct"/>
          </w:tcPr>
          <w:p w14:paraId="0FFA165F" w14:textId="77777777" w:rsidR="0013177F" w:rsidRDefault="0013177F" w:rsidP="0014345B">
            <w:pPr>
              <w:pStyle w:val="BodyText"/>
              <w:widowControl w:val="0"/>
              <w:rPr>
                <w:szCs w:val="20"/>
              </w:rPr>
            </w:pPr>
            <w:r>
              <w:rPr>
                <w:szCs w:val="20"/>
              </w:rPr>
              <w:t xml:space="preserve">Email </w:t>
            </w:r>
          </w:p>
        </w:tc>
        <w:tc>
          <w:tcPr>
            <w:tcW w:w="819" w:type="pct"/>
          </w:tcPr>
          <w:p w14:paraId="083904C5" w14:textId="77777777" w:rsidR="0013177F" w:rsidRDefault="0013177F" w:rsidP="0014345B">
            <w:pPr>
              <w:pStyle w:val="BodyText"/>
              <w:widowControl w:val="0"/>
              <w:rPr>
                <w:szCs w:val="20"/>
              </w:rPr>
            </w:pPr>
            <w:r>
              <w:rPr>
                <w:szCs w:val="20"/>
                <w:highlight w:val="yellow"/>
              </w:rPr>
              <w:t>[insert details]</w:t>
            </w:r>
          </w:p>
        </w:tc>
        <w:tc>
          <w:tcPr>
            <w:tcW w:w="1202" w:type="pct"/>
          </w:tcPr>
          <w:p w14:paraId="0E78AD45" w14:textId="77777777" w:rsidR="0013177F" w:rsidRDefault="0013177F" w:rsidP="0014345B">
            <w:pPr>
              <w:pStyle w:val="BodyText"/>
              <w:widowControl w:val="0"/>
              <w:rPr>
                <w:szCs w:val="20"/>
              </w:rPr>
            </w:pPr>
            <w:r>
              <w:rPr>
                <w:szCs w:val="20"/>
                <w:highlight w:val="yellow"/>
              </w:rPr>
              <w:t>[insert details]</w:t>
            </w:r>
          </w:p>
        </w:tc>
        <w:tc>
          <w:tcPr>
            <w:tcW w:w="1201" w:type="pct"/>
          </w:tcPr>
          <w:p w14:paraId="469BF048" w14:textId="77777777" w:rsidR="0013177F" w:rsidRDefault="0013177F" w:rsidP="0014345B">
            <w:pPr>
              <w:pStyle w:val="BodyText"/>
              <w:widowControl w:val="0"/>
              <w:rPr>
                <w:szCs w:val="20"/>
              </w:rPr>
            </w:pPr>
            <w:r>
              <w:rPr>
                <w:szCs w:val="20"/>
                <w:highlight w:val="yellow"/>
              </w:rPr>
              <w:t>[insert details]</w:t>
            </w:r>
          </w:p>
        </w:tc>
        <w:tc>
          <w:tcPr>
            <w:tcW w:w="1201" w:type="pct"/>
          </w:tcPr>
          <w:p w14:paraId="675DC72E" w14:textId="77777777" w:rsidR="0013177F" w:rsidRDefault="0013177F" w:rsidP="0014345B">
            <w:pPr>
              <w:pStyle w:val="BodyText"/>
              <w:widowControl w:val="0"/>
              <w:rPr>
                <w:szCs w:val="20"/>
                <w:highlight w:val="yellow"/>
              </w:rPr>
            </w:pPr>
            <w:r>
              <w:rPr>
                <w:highlight w:val="yellow"/>
              </w:rPr>
              <w:t>[[insert details]</w:t>
            </w:r>
            <w:r>
              <w:rPr>
                <w:szCs w:val="20"/>
                <w:highlight w:val="yellow"/>
              </w:rPr>
              <w:t>]</w:t>
            </w:r>
          </w:p>
        </w:tc>
      </w:tr>
    </w:tbl>
    <w:p w14:paraId="413B87C9" w14:textId="77777777" w:rsidR="0013177F" w:rsidRDefault="0013177F" w:rsidP="0014345B">
      <w:pPr>
        <w:pStyle w:val="Heading2"/>
        <w:keepNext w:val="0"/>
        <w:widowControl w:val="0"/>
        <w:numPr>
          <w:ilvl w:val="0"/>
          <w:numId w:val="0"/>
        </w:numPr>
        <w:ind w:left="720"/>
        <w:rPr>
          <w:b w:val="0"/>
          <w:i/>
        </w:rPr>
      </w:pPr>
      <w:r w:rsidRPr="00A2296D">
        <w:rPr>
          <w:b w:val="0"/>
          <w:highlight w:val="yellow"/>
        </w:rPr>
        <w:t>[</w:t>
      </w:r>
      <w:r w:rsidRPr="00A2296D">
        <w:rPr>
          <w:i/>
          <w:highlight w:val="yellow"/>
        </w:rPr>
        <w:t>Drafting note</w:t>
      </w:r>
      <w:r w:rsidRPr="00A2296D">
        <w:rPr>
          <w:b w:val="0"/>
          <w:i/>
          <w:highlight w:val="yellow"/>
        </w:rPr>
        <w:t>: Insert or delete notice details as applicable.</w:t>
      </w:r>
      <w:r w:rsidRPr="00A2296D">
        <w:rPr>
          <w:b w:val="0"/>
          <w:highlight w:val="yellow"/>
        </w:rPr>
        <w:t>]</w:t>
      </w:r>
      <w:r>
        <w:rPr>
          <w:b w:val="0"/>
          <w:i/>
        </w:rPr>
        <w:t xml:space="preserve"> </w:t>
      </w:r>
    </w:p>
    <w:p w14:paraId="23D504E9" w14:textId="77777777" w:rsidR="0013177F" w:rsidRDefault="0013177F" w:rsidP="0014345B">
      <w:pPr>
        <w:pStyle w:val="BodyText2"/>
        <w:widowControl w:val="0"/>
      </w:pPr>
    </w:p>
    <w:p w14:paraId="3E2A1EC9" w14:textId="77777777" w:rsidR="0013177F" w:rsidRDefault="0013177F" w:rsidP="0014345B">
      <w:pPr>
        <w:pStyle w:val="Heading1"/>
        <w:keepNext w:val="0"/>
        <w:widowControl w:val="0"/>
      </w:pPr>
      <w:r>
        <w:t>Governing Law</w:t>
      </w:r>
    </w:p>
    <w:p w14:paraId="70EBCB13" w14:textId="3C305CF9" w:rsidR="0013177F" w:rsidRDefault="0013177F" w:rsidP="0014345B">
      <w:pPr>
        <w:pStyle w:val="BodyText"/>
        <w:widowControl w:val="0"/>
      </w:pPr>
      <w:r>
        <w:t>This Accession Agreement shall be governed by and construed in accordance with English law and</w:t>
      </w:r>
      <w:r w:rsidR="00666E09">
        <w:t>, without prejudice to Clause 27</w:t>
      </w:r>
      <w:r>
        <w:t xml:space="preserve"> of the Collaboration Agreement, each party agrees to submit to the exclusive jurisdiction of the courts of England and Wales.</w:t>
      </w:r>
    </w:p>
    <w:p w14:paraId="20DA91BD" w14:textId="77777777" w:rsidR="0013177F" w:rsidRDefault="0013177F" w:rsidP="0014345B">
      <w:pPr>
        <w:pStyle w:val="BodyText"/>
        <w:widowControl w:val="0"/>
      </w:pPr>
      <w:r>
        <w:lastRenderedPageBreak/>
        <w:t>IN WITNESS of which this Accession Agreement has been duly executed by the parties.</w:t>
      </w:r>
    </w:p>
    <w:p w14:paraId="7C15C09F" w14:textId="28DCAA39" w:rsidR="0013177F" w:rsidRDefault="00980CE3" w:rsidP="0014345B">
      <w:pPr>
        <w:widowControl w:val="0"/>
        <w:tabs>
          <w:tab w:val="left" w:pos="4608"/>
          <w:tab w:val="right" w:pos="8712"/>
        </w:tabs>
        <w:kinsoku w:val="0"/>
        <w:overflowPunct w:val="0"/>
        <w:spacing w:before="373" w:line="256" w:lineRule="exact"/>
        <w:jc w:val="both"/>
        <w:textAlignment w:val="baseline"/>
        <w:rPr>
          <w:rFonts w:cs="Arial"/>
          <w:szCs w:val="20"/>
        </w:rPr>
      </w:pPr>
      <w:r>
        <w:rPr>
          <w:noProof/>
          <w:lang w:eastAsia="en-GB"/>
        </w:rPr>
        <mc:AlternateContent>
          <mc:Choice Requires="wps">
            <w:drawing>
              <wp:anchor distT="4294967294" distB="4294967294" distL="0" distR="0" simplePos="0" relativeHeight="251659264" behindDoc="0" locked="0" layoutInCell="0" allowOverlap="1" wp14:anchorId="467DDB48" wp14:editId="33965236">
                <wp:simplePos x="0" y="0"/>
                <wp:positionH relativeFrom="column">
                  <wp:posOffset>-27305</wp:posOffset>
                </wp:positionH>
                <wp:positionV relativeFrom="paragraph">
                  <wp:posOffset>9533254</wp:posOffset>
                </wp:positionV>
                <wp:extent cx="5786120" cy="0"/>
                <wp:effectExtent l="0" t="0" r="5080" b="0"/>
                <wp:wrapSquare wrapText="bothSides"/>
                <wp:docPr id="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61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8B3ECB" id="Straight Connector 6" o:spid="_x0000_s1026" style="position:absolute;z-index:251659264;visibility:visible;mso-wrap-style:square;mso-width-percent:0;mso-height-percent:0;mso-wrap-distance-left:0;mso-wrap-distance-top:-6e-5mm;mso-wrap-distance-right:0;mso-wrap-distance-bottom:-6e-5mm;mso-position-horizontal:absolute;mso-position-horizontal-relative:text;mso-position-vertical:absolute;mso-position-vertical-relative:text;mso-width-percent:0;mso-height-percent:0;mso-width-relative:page;mso-height-relative:page" from="-2.15pt,750.65pt" to="453.45pt,75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" o:allowincell="f" strokeweight=".5pt">
                <w10:wrap type="square"/>
              </v:line>
            </w:pict>
          </mc:Fallback>
        </mc:AlternateContent>
      </w:r>
      <w:r w:rsidR="0013177F">
        <w:rPr>
          <w:rFonts w:cs="Arial"/>
          <w:b/>
          <w:bCs/>
          <w:szCs w:val="20"/>
        </w:rPr>
        <w:t xml:space="preserve">SIGNED </w:t>
      </w:r>
      <w:r w:rsidR="0013177F">
        <w:rPr>
          <w:rFonts w:cs="Arial"/>
          <w:szCs w:val="20"/>
        </w:rPr>
        <w:t>for and on behalf of Authority</w:t>
      </w:r>
      <w:r w:rsidR="0013177F">
        <w:rPr>
          <w:rFonts w:cs="Arial"/>
          <w:szCs w:val="20"/>
        </w:rPr>
        <w:tab/>
      </w:r>
      <w:r w:rsidR="0013177F">
        <w:rPr>
          <w:rFonts w:cs="Arial"/>
          <w:b/>
          <w:bCs/>
          <w:szCs w:val="20"/>
        </w:rPr>
        <w:t xml:space="preserve">SIGNED </w:t>
      </w:r>
      <w:r w:rsidR="0013177F">
        <w:rPr>
          <w:rFonts w:cs="Arial"/>
          <w:szCs w:val="20"/>
        </w:rPr>
        <w:t xml:space="preserve">for and on behalf of </w:t>
      </w:r>
      <w:r w:rsidR="0013177F">
        <w:rPr>
          <w:b/>
        </w:rPr>
        <w:t>[</w:t>
      </w:r>
      <w:r w:rsidR="0013177F">
        <w:rPr>
          <w:rFonts w:cs="Arial"/>
          <w:b/>
          <w:highlight w:val="yellow"/>
        </w:rPr>
        <w:t>●</w:t>
      </w:r>
      <w:r w:rsidR="0013177F">
        <w:rPr>
          <w:b/>
        </w:rPr>
        <w:t xml:space="preserve">] </w:t>
      </w:r>
      <w:r w:rsidR="0013177F">
        <w:rPr>
          <w:rFonts w:cs="Arial"/>
          <w:szCs w:val="20"/>
        </w:rPr>
        <w:t>Supplier</w:t>
      </w:r>
    </w:p>
    <w:p w14:paraId="698B801B" w14:textId="77777777" w:rsidR="0013177F" w:rsidRDefault="0013177F" w:rsidP="0014345B">
      <w:pPr>
        <w:widowControl w:val="0"/>
        <w:tabs>
          <w:tab w:val="left" w:leader="dot" w:pos="4608"/>
          <w:tab w:val="right" w:leader="dot" w:pos="8352"/>
        </w:tabs>
        <w:kinsoku w:val="0"/>
        <w:overflowPunct w:val="0"/>
        <w:spacing w:before="372" w:line="256" w:lineRule="exact"/>
        <w:jc w:val="both"/>
        <w:textAlignment w:val="baseline"/>
        <w:rPr>
          <w:rFonts w:cs="Arial"/>
          <w:szCs w:val="20"/>
        </w:rPr>
      </w:pPr>
      <w:r>
        <w:rPr>
          <w:rFonts w:cs="Arial"/>
          <w:szCs w:val="20"/>
        </w:rPr>
        <w:t>Signature</w:t>
      </w:r>
      <w:r>
        <w:rPr>
          <w:rFonts w:cs="Arial"/>
          <w:szCs w:val="20"/>
        </w:rPr>
        <w:tab/>
      </w:r>
      <w:proofErr w:type="spellStart"/>
      <w:r>
        <w:rPr>
          <w:rFonts w:cs="Arial"/>
          <w:szCs w:val="20"/>
        </w:rPr>
        <w:t>Signature</w:t>
      </w:r>
      <w:proofErr w:type="spellEnd"/>
      <w:r>
        <w:rPr>
          <w:rFonts w:cs="Arial"/>
          <w:szCs w:val="20"/>
        </w:rPr>
        <w:tab/>
      </w:r>
    </w:p>
    <w:p w14:paraId="27BE7ED3" w14:textId="77777777" w:rsidR="0013177F" w:rsidRDefault="0013177F" w:rsidP="0014345B">
      <w:pPr>
        <w:widowControl w:val="0"/>
        <w:tabs>
          <w:tab w:val="left" w:pos="4608"/>
          <w:tab w:val="right" w:leader="dot" w:pos="8352"/>
        </w:tabs>
        <w:kinsoku w:val="0"/>
        <w:overflowPunct w:val="0"/>
        <w:spacing w:before="364" w:line="256" w:lineRule="exact"/>
        <w:jc w:val="both"/>
        <w:textAlignment w:val="baseline"/>
        <w:rPr>
          <w:rFonts w:cs="Arial"/>
          <w:szCs w:val="20"/>
        </w:rPr>
      </w:pPr>
      <w:r>
        <w:rPr>
          <w:rFonts w:cs="Arial"/>
          <w:szCs w:val="20"/>
        </w:rPr>
        <w:t>Name</w:t>
      </w:r>
      <w:proofErr w:type="gramStart"/>
      <w:r>
        <w:rPr>
          <w:rFonts w:cs="Arial"/>
          <w:szCs w:val="20"/>
        </w:rPr>
        <w:t>:……………………………………………………</w:t>
      </w:r>
      <w:proofErr w:type="gramEnd"/>
      <w:r>
        <w:rPr>
          <w:rFonts w:cs="Arial"/>
          <w:szCs w:val="20"/>
        </w:rPr>
        <w:tab/>
        <w:t>Name</w:t>
      </w:r>
      <w:r>
        <w:rPr>
          <w:rFonts w:cs="Arial"/>
          <w:szCs w:val="20"/>
        </w:rPr>
        <w:tab/>
      </w:r>
    </w:p>
    <w:p w14:paraId="52143786" w14:textId="77777777" w:rsidR="0013177F" w:rsidRDefault="0013177F" w:rsidP="0014345B">
      <w:pPr>
        <w:widowControl w:val="0"/>
        <w:tabs>
          <w:tab w:val="left" w:pos="4608"/>
          <w:tab w:val="right" w:leader="dot" w:pos="8352"/>
        </w:tabs>
        <w:kinsoku w:val="0"/>
        <w:overflowPunct w:val="0"/>
        <w:spacing w:before="363" w:line="256" w:lineRule="exact"/>
        <w:jc w:val="both"/>
        <w:textAlignment w:val="baseline"/>
        <w:rPr>
          <w:rFonts w:cs="Arial"/>
          <w:szCs w:val="20"/>
        </w:rPr>
      </w:pPr>
      <w:r>
        <w:rPr>
          <w:rFonts w:cs="Arial"/>
          <w:szCs w:val="20"/>
        </w:rPr>
        <w:t>Position</w:t>
      </w:r>
      <w:proofErr w:type="gramStart"/>
      <w:r>
        <w:rPr>
          <w:rFonts w:cs="Arial"/>
          <w:szCs w:val="20"/>
        </w:rPr>
        <w:t>:…………………………………………………</w:t>
      </w:r>
      <w:proofErr w:type="gramEnd"/>
      <w:r>
        <w:rPr>
          <w:rFonts w:cs="Arial"/>
          <w:szCs w:val="20"/>
        </w:rPr>
        <w:tab/>
        <w:t>Position</w:t>
      </w:r>
      <w:r>
        <w:rPr>
          <w:rFonts w:cs="Arial"/>
          <w:szCs w:val="20"/>
        </w:rPr>
        <w:tab/>
      </w:r>
    </w:p>
    <w:p w14:paraId="6CA2E578" w14:textId="77777777" w:rsidR="0013177F" w:rsidRDefault="0013177F" w:rsidP="0014345B">
      <w:pPr>
        <w:widowControl w:val="0"/>
        <w:tabs>
          <w:tab w:val="left" w:leader="dot" w:pos="4608"/>
          <w:tab w:val="right" w:leader="dot" w:pos="8352"/>
        </w:tabs>
        <w:kinsoku w:val="0"/>
        <w:overflowPunct w:val="0"/>
        <w:spacing w:before="363" w:line="256" w:lineRule="exact"/>
        <w:jc w:val="both"/>
        <w:textAlignment w:val="baseline"/>
        <w:rPr>
          <w:rFonts w:cs="Arial"/>
          <w:szCs w:val="20"/>
        </w:rPr>
      </w:pPr>
      <w:r>
        <w:rPr>
          <w:rFonts w:cs="Arial"/>
          <w:szCs w:val="20"/>
        </w:rPr>
        <w:t xml:space="preserve">Date </w:t>
      </w:r>
      <w:r>
        <w:rPr>
          <w:rFonts w:cs="Arial"/>
          <w:szCs w:val="20"/>
        </w:rPr>
        <w:tab/>
      </w:r>
      <w:proofErr w:type="spellStart"/>
      <w:r>
        <w:rPr>
          <w:rFonts w:cs="Arial"/>
          <w:szCs w:val="20"/>
        </w:rPr>
        <w:t>Date</w:t>
      </w:r>
      <w:proofErr w:type="spellEnd"/>
      <w:r>
        <w:rPr>
          <w:rFonts w:cs="Arial"/>
          <w:szCs w:val="20"/>
        </w:rPr>
        <w:tab/>
      </w:r>
    </w:p>
    <w:bookmarkEnd w:id="84"/>
    <w:p w14:paraId="404A2BF9" w14:textId="77777777" w:rsidR="0013177F" w:rsidRDefault="0013177F" w:rsidP="0014345B">
      <w:pPr>
        <w:widowControl w:val="0"/>
      </w:pPr>
    </w:p>
    <w:p w14:paraId="7885C133" w14:textId="77777777" w:rsidR="0013177F" w:rsidRDefault="0013177F" w:rsidP="0014345B">
      <w:pPr>
        <w:widowControl w:val="0"/>
      </w:pPr>
      <w:r>
        <w:br w:type="page"/>
      </w:r>
    </w:p>
    <w:p w14:paraId="3E51C840" w14:textId="77777777" w:rsidR="0013177F" w:rsidRDefault="0013177F" w:rsidP="0014345B">
      <w:pPr>
        <w:pStyle w:val="Schedule"/>
        <w:widowControl w:val="0"/>
      </w:pPr>
      <w:r>
        <w:lastRenderedPageBreak/>
        <w:t xml:space="preserve"> </w:t>
      </w:r>
      <w:bookmarkStart w:id="85" w:name="_Ref446063002"/>
      <w:bookmarkStart w:id="86" w:name="_Toc461625212"/>
      <w:bookmarkStart w:id="87" w:name="_Toc494879955"/>
      <w:r>
        <w:t>– Governance</w:t>
      </w:r>
      <w:bookmarkEnd w:id="85"/>
      <w:bookmarkEnd w:id="86"/>
      <w:bookmarkEnd w:id="87"/>
    </w:p>
    <w:p w14:paraId="627C0981" w14:textId="77777777" w:rsidR="0013177F" w:rsidRDefault="0013177F" w:rsidP="0014345B">
      <w:pPr>
        <w:pStyle w:val="Heading1"/>
        <w:keepNext w:val="0"/>
        <w:widowControl w:val="0"/>
        <w:numPr>
          <w:ilvl w:val="0"/>
          <w:numId w:val="13"/>
        </w:numPr>
      </w:pPr>
      <w:r>
        <w:t>Governance Principles</w:t>
      </w:r>
    </w:p>
    <w:p w14:paraId="4B8573ED" w14:textId="77777777" w:rsidR="0013177F" w:rsidRDefault="0013177F" w:rsidP="0014345B">
      <w:pPr>
        <w:pStyle w:val="Heading2"/>
        <w:keepNext w:val="0"/>
        <w:widowControl w:val="0"/>
        <w:rPr>
          <w:b w:val="0"/>
        </w:rPr>
      </w:pPr>
      <w:r>
        <w:rPr>
          <w:b w:val="0"/>
        </w:rPr>
        <w:t>The Suppliers acknowledge and agree that:</w:t>
      </w:r>
    </w:p>
    <w:p w14:paraId="59BD31AC" w14:textId="292BB8E3" w:rsidR="0013177F" w:rsidRDefault="0013177F" w:rsidP="0014345B">
      <w:pPr>
        <w:pStyle w:val="Heading4"/>
        <w:widowControl w:val="0"/>
      </w:pPr>
      <w:r>
        <w:t xml:space="preserve">their </w:t>
      </w:r>
      <w:r w:rsidR="00C56A68">
        <w:t xml:space="preserve">individual Supplier Agreements </w:t>
      </w:r>
      <w:r w:rsidR="000509F6">
        <w:t>set out the Governance arrangements which are specific to the Supplier’s individual service within the Learning Service.</w:t>
      </w:r>
    </w:p>
    <w:p w14:paraId="4A2786E0" w14:textId="479C2863" w:rsidR="0013177F" w:rsidRDefault="00E96C57" w:rsidP="0014345B">
      <w:pPr>
        <w:pStyle w:val="Heading4"/>
        <w:widowControl w:val="0"/>
      </w:pPr>
      <w:r>
        <w:t>in addition to the Supplier’s obligations under their respective Supplier Agreements, the Parties shall comply with the governance obligations set out in this Schedule 2 (Governance)</w:t>
      </w:r>
    </w:p>
    <w:p w14:paraId="696E0EB9" w14:textId="0D669DF8" w:rsidR="0013177F" w:rsidRDefault="0013177F" w:rsidP="0014345B">
      <w:pPr>
        <w:pStyle w:val="Heading2"/>
        <w:keepNext w:val="0"/>
        <w:widowControl w:val="0"/>
        <w:rPr>
          <w:b w:val="0"/>
        </w:rPr>
      </w:pPr>
      <w:bookmarkStart w:id="88" w:name="_Ref461617402"/>
      <w:r>
        <w:rPr>
          <w:b w:val="0"/>
        </w:rPr>
        <w:t xml:space="preserve">The governance boards described at Paragraphs </w:t>
      </w:r>
      <w:r>
        <w:rPr>
          <w:b w:val="0"/>
        </w:rPr>
        <w:fldChar w:fldCharType="begin"/>
      </w:r>
      <w:r>
        <w:rPr>
          <w:b w:val="0"/>
        </w:rPr>
        <w:instrText xml:space="preserve"> REF _Ref463289730 \r \h  \* MERGEFORMAT </w:instrText>
      </w:r>
      <w:r>
        <w:rPr>
          <w:b w:val="0"/>
        </w:rPr>
      </w:r>
      <w:r>
        <w:rPr>
          <w:b w:val="0"/>
        </w:rPr>
        <w:fldChar w:fldCharType="separate"/>
      </w:r>
      <w:r>
        <w:rPr>
          <w:b w:val="0"/>
        </w:rPr>
        <w:t>2</w:t>
      </w:r>
      <w:r>
        <w:rPr>
          <w:b w:val="0"/>
        </w:rPr>
        <w:fldChar w:fldCharType="end"/>
      </w:r>
      <w:r>
        <w:rPr>
          <w:b w:val="0"/>
        </w:rPr>
        <w:t xml:space="preserve"> and </w:t>
      </w:r>
      <w:r>
        <w:rPr>
          <w:b w:val="0"/>
        </w:rPr>
        <w:fldChar w:fldCharType="begin"/>
      </w:r>
      <w:r>
        <w:rPr>
          <w:b w:val="0"/>
        </w:rPr>
        <w:instrText xml:space="preserve"> REF _Ref461631790 \r \h  \* MERGEFORMAT </w:instrText>
      </w:r>
      <w:r>
        <w:rPr>
          <w:b w:val="0"/>
        </w:rPr>
      </w:r>
      <w:r>
        <w:rPr>
          <w:b w:val="0"/>
        </w:rPr>
        <w:fldChar w:fldCharType="separate"/>
      </w:r>
      <w:r>
        <w:rPr>
          <w:b w:val="0"/>
        </w:rPr>
        <w:t>3</w:t>
      </w:r>
      <w:r>
        <w:rPr>
          <w:b w:val="0"/>
        </w:rPr>
        <w:fldChar w:fldCharType="end"/>
      </w:r>
      <w:r>
        <w:rPr>
          <w:b w:val="0"/>
        </w:rPr>
        <w:t xml:space="preserve"> of this </w:t>
      </w:r>
      <w:r>
        <w:rPr>
          <w:b w:val="0"/>
        </w:rPr>
        <w:fldChar w:fldCharType="begin"/>
      </w:r>
      <w:r>
        <w:rPr>
          <w:b w:val="0"/>
        </w:rPr>
        <w:instrText xml:space="preserve"> REF _Ref446063002 \r \h  \* MERGEFORMAT </w:instrText>
      </w:r>
      <w:r>
        <w:rPr>
          <w:b w:val="0"/>
        </w:rPr>
      </w:r>
      <w:r>
        <w:rPr>
          <w:b w:val="0"/>
        </w:rPr>
        <w:fldChar w:fldCharType="separate"/>
      </w:r>
      <w:r>
        <w:rPr>
          <w:b w:val="0"/>
        </w:rPr>
        <w:t>Schedule 2</w:t>
      </w:r>
      <w:r>
        <w:rPr>
          <w:b w:val="0"/>
        </w:rPr>
        <w:fldChar w:fldCharType="end"/>
      </w:r>
      <w:r>
        <w:rPr>
          <w:b w:val="0"/>
        </w:rPr>
        <w:t xml:space="preserve"> (Governance) will be attended </w:t>
      </w:r>
      <w:r w:rsidR="000509F6">
        <w:rPr>
          <w:b w:val="0"/>
        </w:rPr>
        <w:t>by the Suppliers as set out in those paragraphs.</w:t>
      </w:r>
    </w:p>
    <w:p w14:paraId="1830F1A5" w14:textId="4480851B" w:rsidR="000509F6" w:rsidRDefault="000509F6" w:rsidP="000509F6">
      <w:pPr>
        <w:pStyle w:val="Heading2"/>
        <w:keepNext w:val="0"/>
        <w:widowControl w:val="0"/>
        <w:rPr>
          <w:b w:val="0"/>
        </w:rPr>
      </w:pPr>
      <w:r>
        <w:rPr>
          <w:b w:val="0"/>
        </w:rPr>
        <w:t>The Parties acknowledge and agree that during the implementation and transition stage of the Agreement, the Authority may in its sole and absolute discretion, make changes to the governance provisions set out in this Schedule provided that such changes shall not substantially increase the burden on Suppliers.</w:t>
      </w:r>
    </w:p>
    <w:p w14:paraId="6D8FB94D" w14:textId="34DA7495" w:rsidR="00BE620C" w:rsidRPr="00BE620C" w:rsidRDefault="00C95A7F" w:rsidP="00BE620C">
      <w:pPr>
        <w:pStyle w:val="Heading2"/>
        <w:keepNext w:val="0"/>
        <w:widowControl w:val="0"/>
        <w:rPr>
          <w:b w:val="0"/>
        </w:rPr>
      </w:pPr>
      <w:r>
        <w:rPr>
          <w:b w:val="0"/>
        </w:rPr>
        <w:t xml:space="preserve">The Authority and Helpdesk Supplier shall develop, as part of the LOM, the Governance arrangements which are to apply after the Operational Services Commencement Date.  These arrangements will include, as a minimum, a </w:t>
      </w:r>
      <w:r w:rsidR="00BE620C">
        <w:rPr>
          <w:b w:val="0"/>
        </w:rPr>
        <w:t xml:space="preserve">LOM </w:t>
      </w:r>
      <w:r>
        <w:rPr>
          <w:b w:val="0"/>
        </w:rPr>
        <w:t>Delivery Board which the Parties shall be required to attend</w:t>
      </w:r>
      <w:r w:rsidR="00BE620C">
        <w:rPr>
          <w:b w:val="0"/>
        </w:rPr>
        <w:t xml:space="preserve"> at least on a monthly basis</w:t>
      </w:r>
      <w:r>
        <w:rPr>
          <w:b w:val="0"/>
        </w:rPr>
        <w:t xml:space="preserve"> in accordance with the governance arrangements set out within the LOM. </w:t>
      </w:r>
      <w:r w:rsidR="00BE620C">
        <w:rPr>
          <w:b w:val="0"/>
        </w:rPr>
        <w:t xml:space="preserve">  The LOM Delivery Board shall ensure the efficacy of the Helpdesk integrator model and shall be chaired by the Authority.  The Parties shall establish the terms of reference as part of the development of the LOM</w:t>
      </w:r>
      <w:r w:rsidR="0062520A">
        <w:rPr>
          <w:b w:val="0"/>
        </w:rPr>
        <w:t xml:space="preserve"> and the LOM Delivery Board shall take over responsibility for any items which remain extant from the cessation of the LOM Implementation Board</w:t>
      </w:r>
      <w:r w:rsidR="00BE620C">
        <w:rPr>
          <w:b w:val="0"/>
        </w:rPr>
        <w:t>.</w:t>
      </w:r>
      <w:r>
        <w:rPr>
          <w:b w:val="0"/>
        </w:rPr>
        <w:t xml:space="preserve"> </w:t>
      </w:r>
    </w:p>
    <w:p w14:paraId="7EFA9A6A" w14:textId="77777777" w:rsidR="00BC0ED8" w:rsidRPr="00BC0ED8" w:rsidRDefault="00BC0ED8" w:rsidP="00BC0ED8">
      <w:pPr>
        <w:pStyle w:val="Heading1"/>
      </w:pPr>
      <w:bookmarkStart w:id="89" w:name="_Ref463289730"/>
      <w:r w:rsidRPr="00BC0ED8">
        <w:t>Joint Service Transition Board</w:t>
      </w:r>
    </w:p>
    <w:bookmarkEnd w:id="88"/>
    <w:bookmarkEnd w:id="89"/>
    <w:p w14:paraId="33DAF1EE" w14:textId="3C65B9BE" w:rsidR="00BC0ED8" w:rsidRPr="00BC0ED8" w:rsidRDefault="00BC0ED8" w:rsidP="00BC0ED8">
      <w:pPr>
        <w:pStyle w:val="Heading2"/>
        <w:keepNext w:val="0"/>
        <w:widowControl w:val="0"/>
        <w:rPr>
          <w:b w:val="0"/>
        </w:rPr>
      </w:pPr>
      <w:r w:rsidRPr="00BC0ED8">
        <w:rPr>
          <w:b w:val="0"/>
        </w:rPr>
        <w:t xml:space="preserve">The Joint Transition Board shall be responsible for taking decisions about transitioning delivery of services from the </w:t>
      </w:r>
      <w:r w:rsidR="009A5762">
        <w:rPr>
          <w:b w:val="0"/>
        </w:rPr>
        <w:t>Incumbent Suppliers to the Suppliers</w:t>
      </w:r>
      <w:r w:rsidRPr="00BC0ED8">
        <w:rPr>
          <w:b w:val="0"/>
        </w:rPr>
        <w:t>. Specifically, it will:</w:t>
      </w:r>
    </w:p>
    <w:p w14:paraId="7B533818" w14:textId="77777777" w:rsidR="00BC0ED8" w:rsidRPr="00BC0ED8" w:rsidRDefault="00BC0ED8" w:rsidP="00BC0ED8">
      <w:pPr>
        <w:pStyle w:val="Heading3"/>
        <w:tabs>
          <w:tab w:val="clear" w:pos="720"/>
          <w:tab w:val="num" w:pos="1560"/>
        </w:tabs>
        <w:ind w:left="1560"/>
      </w:pPr>
      <w:bookmarkStart w:id="90" w:name="_dud5xi40q0r6" w:colFirst="0" w:colLast="0"/>
      <w:bookmarkEnd w:id="90"/>
      <w:r w:rsidRPr="00BC0ED8">
        <w:t>Oversee the transition of service delivery;</w:t>
      </w:r>
    </w:p>
    <w:p w14:paraId="429BFCFC" w14:textId="0E083E78" w:rsidR="00BC0ED8" w:rsidRPr="00BC0ED8" w:rsidRDefault="00BC0ED8" w:rsidP="00BC0ED8">
      <w:pPr>
        <w:pStyle w:val="Heading3"/>
        <w:tabs>
          <w:tab w:val="clear" w:pos="720"/>
          <w:tab w:val="num" w:pos="1560"/>
        </w:tabs>
        <w:ind w:left="1560"/>
      </w:pPr>
      <w:bookmarkStart w:id="91" w:name="_cyb1vol6cxiu" w:colFirst="0" w:colLast="0"/>
      <w:bookmarkEnd w:id="91"/>
      <w:r w:rsidRPr="00BC0ED8">
        <w:t>Take the go/no go decisions relating to transferring the deliv</w:t>
      </w:r>
      <w:r w:rsidR="009A5762">
        <w:t>ery of learning solutions from Incumbent S</w:t>
      </w:r>
      <w:r w:rsidRPr="00BC0ED8">
        <w:t xml:space="preserve">uppliers to </w:t>
      </w:r>
      <w:r w:rsidR="009A5762">
        <w:t>the Suppliers;</w:t>
      </w:r>
      <w:r w:rsidRPr="00BC0ED8">
        <w:t xml:space="preserve"> </w:t>
      </w:r>
    </w:p>
    <w:p w14:paraId="75452A95" w14:textId="22F30541" w:rsidR="00BC0ED8" w:rsidRPr="00BC0ED8" w:rsidRDefault="00BC0ED8" w:rsidP="00BC0ED8">
      <w:pPr>
        <w:pStyle w:val="Heading3"/>
        <w:tabs>
          <w:tab w:val="clear" w:pos="720"/>
          <w:tab w:val="num" w:pos="1560"/>
        </w:tabs>
        <w:ind w:left="1560"/>
      </w:pPr>
      <w:r w:rsidRPr="00BC0ED8">
        <w:t>Take the go/ no go decisions relating to making the Service Integrator Helpdesk operational</w:t>
      </w:r>
      <w:r w:rsidR="009A5762">
        <w:t>;</w:t>
      </w:r>
    </w:p>
    <w:p w14:paraId="797F8A90" w14:textId="77777777" w:rsidR="00BC0ED8" w:rsidRPr="00BC0ED8" w:rsidRDefault="00BC0ED8" w:rsidP="00BC0ED8">
      <w:pPr>
        <w:pStyle w:val="Heading3"/>
        <w:tabs>
          <w:tab w:val="clear" w:pos="720"/>
          <w:tab w:val="num" w:pos="1560"/>
        </w:tabs>
        <w:ind w:left="1560"/>
      </w:pPr>
      <w:bookmarkStart w:id="92" w:name="_27ri5bebkk1e" w:colFirst="0" w:colLast="0"/>
      <w:bookmarkEnd w:id="92"/>
      <w:r w:rsidRPr="00BC0ED8">
        <w:t>Manage the relationship and interactions between the Incumbent Suppliers and the Parties;</w:t>
      </w:r>
    </w:p>
    <w:p w14:paraId="2CF3C102" w14:textId="252CBC99" w:rsidR="00BC0ED8" w:rsidRPr="00BC0ED8" w:rsidRDefault="00BC0ED8" w:rsidP="00BC0ED8">
      <w:pPr>
        <w:pStyle w:val="Heading3"/>
        <w:tabs>
          <w:tab w:val="clear" w:pos="720"/>
          <w:tab w:val="num" w:pos="1560"/>
        </w:tabs>
        <w:ind w:left="1560"/>
      </w:pPr>
      <w:bookmarkStart w:id="93" w:name="_bpvdpcxva88p" w:colFirst="0" w:colLast="0"/>
      <w:bookmarkEnd w:id="93"/>
      <w:r w:rsidRPr="00BC0ED8">
        <w:t>Act as escalation point from the LOM Impleme</w:t>
      </w:r>
      <w:r w:rsidR="009A5762">
        <w:t>ntation Board issues for issues;</w:t>
      </w:r>
    </w:p>
    <w:p w14:paraId="3D64BA6F" w14:textId="5FCFEB6D" w:rsidR="00BC0ED8" w:rsidRPr="009A5762" w:rsidRDefault="009A5762" w:rsidP="009A5762">
      <w:pPr>
        <w:pStyle w:val="Heading2"/>
        <w:keepNext w:val="0"/>
        <w:widowControl w:val="0"/>
        <w:rPr>
          <w:b w:val="0"/>
        </w:rPr>
      </w:pPr>
      <w:r w:rsidRPr="009A5762">
        <w:rPr>
          <w:b w:val="0"/>
        </w:rPr>
        <w:t>The Joint Transition Board representation and structure shall be as set out below:</w:t>
      </w:r>
    </w:p>
    <w:tbl>
      <w:tblPr>
        <w:tblW w:w="7965" w:type="dxa"/>
        <w:tblBorders>
          <w:top w:val="nil"/>
          <w:left w:val="nil"/>
          <w:bottom w:val="nil"/>
          <w:right w:val="nil"/>
          <w:insideH w:val="nil"/>
          <w:insideV w:val="nil"/>
        </w:tblBorders>
        <w:tblLayout w:type="fixed"/>
        <w:tblLook w:val="0600" w:firstRow="0" w:lastRow="0" w:firstColumn="0" w:lastColumn="0" w:noHBand="1" w:noVBand="1"/>
      </w:tblPr>
      <w:tblGrid>
        <w:gridCol w:w="3675"/>
        <w:gridCol w:w="4290"/>
      </w:tblGrid>
      <w:tr w:rsidR="009A5762" w14:paraId="3D196D05" w14:textId="77777777" w:rsidTr="002D668D">
        <w:tc>
          <w:tcPr>
            <w:tcW w:w="36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524BB7" w14:textId="77777777" w:rsidR="009A5762" w:rsidRPr="00D0682E" w:rsidRDefault="009A5762" w:rsidP="009A5762">
            <w:pPr>
              <w:ind w:left="822"/>
              <w:rPr>
                <w:rFonts w:eastAsia="Roboto" w:cs="Arial"/>
                <w:color w:val="222222"/>
                <w:sz w:val="18"/>
              </w:rPr>
            </w:pPr>
            <w:r w:rsidRPr="00D0682E">
              <w:rPr>
                <w:rFonts w:eastAsia="Roboto" w:cs="Arial"/>
                <w:color w:val="222222"/>
                <w:sz w:val="18"/>
              </w:rPr>
              <w:t>Authority Members</w:t>
            </w:r>
          </w:p>
        </w:tc>
        <w:tc>
          <w:tcPr>
            <w:tcW w:w="429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22F8B2B" w14:textId="77777777" w:rsidR="009A5762" w:rsidRPr="00D0682E" w:rsidRDefault="009A5762" w:rsidP="009A5762">
            <w:pPr>
              <w:ind w:left="822"/>
              <w:rPr>
                <w:rFonts w:eastAsia="Roboto" w:cs="Arial"/>
                <w:color w:val="222222"/>
                <w:sz w:val="18"/>
              </w:rPr>
            </w:pPr>
            <w:r w:rsidRPr="00D0682E">
              <w:rPr>
                <w:rFonts w:eastAsia="Roboto" w:cs="Arial"/>
                <w:color w:val="222222"/>
                <w:sz w:val="18"/>
              </w:rPr>
              <w:t xml:space="preserve">Learning Delivery Deputy Director, </w:t>
            </w:r>
          </w:p>
          <w:p w14:paraId="74FAA25F" w14:textId="77777777" w:rsidR="009A5762" w:rsidRPr="00D0682E" w:rsidRDefault="009A5762" w:rsidP="009A5762">
            <w:pPr>
              <w:ind w:left="822"/>
              <w:rPr>
                <w:rFonts w:eastAsia="Roboto" w:cs="Arial"/>
                <w:color w:val="222222"/>
                <w:sz w:val="18"/>
              </w:rPr>
            </w:pPr>
            <w:r w:rsidRPr="00D0682E">
              <w:rPr>
                <w:rFonts w:eastAsia="Roboto" w:cs="Arial"/>
                <w:color w:val="222222"/>
                <w:sz w:val="18"/>
              </w:rPr>
              <w:t>Head of Learning Delivery</w:t>
            </w:r>
          </w:p>
          <w:p w14:paraId="4E3407BB" w14:textId="77777777" w:rsidR="009A5762" w:rsidRPr="00D0682E" w:rsidRDefault="009A5762" w:rsidP="009A5762">
            <w:pPr>
              <w:ind w:left="822"/>
              <w:rPr>
                <w:rFonts w:eastAsia="Roboto" w:cs="Arial"/>
                <w:color w:val="222222"/>
                <w:sz w:val="18"/>
              </w:rPr>
            </w:pPr>
            <w:r w:rsidRPr="00D0682E">
              <w:rPr>
                <w:rFonts w:eastAsia="Roboto" w:cs="Arial"/>
                <w:color w:val="222222"/>
                <w:sz w:val="18"/>
              </w:rPr>
              <w:t>Learning 2020 Project Manager</w:t>
            </w:r>
          </w:p>
        </w:tc>
      </w:tr>
      <w:tr w:rsidR="009A5762" w14:paraId="0F3A678E"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3783BBA" w14:textId="77777777" w:rsidR="009A5762" w:rsidRPr="00D0682E" w:rsidRDefault="009A5762" w:rsidP="009A5762">
            <w:pPr>
              <w:ind w:left="822"/>
              <w:rPr>
                <w:rFonts w:eastAsia="Roboto" w:cs="Arial"/>
                <w:color w:val="222222"/>
                <w:sz w:val="18"/>
              </w:rPr>
            </w:pPr>
            <w:r w:rsidRPr="00D0682E">
              <w:rPr>
                <w:rFonts w:eastAsia="Roboto" w:cs="Arial"/>
                <w:color w:val="222222"/>
                <w:sz w:val="18"/>
              </w:rPr>
              <w:t>Supplier Members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0697F90F" w14:textId="77777777" w:rsidR="009A5762" w:rsidRPr="00D0682E" w:rsidRDefault="009A5762" w:rsidP="009A5762">
            <w:pPr>
              <w:ind w:left="822"/>
              <w:rPr>
                <w:rFonts w:eastAsia="Roboto" w:cs="Arial"/>
                <w:color w:val="222222"/>
                <w:sz w:val="18"/>
              </w:rPr>
            </w:pPr>
            <w:r w:rsidRPr="00D0682E">
              <w:rPr>
                <w:rFonts w:eastAsia="Roboto" w:cs="Arial"/>
                <w:color w:val="222222"/>
                <w:sz w:val="18"/>
              </w:rPr>
              <w:t xml:space="preserve">All Suppliers </w:t>
            </w:r>
          </w:p>
        </w:tc>
      </w:tr>
      <w:tr w:rsidR="009A5762" w14:paraId="775BDA36"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EA3616A" w14:textId="77777777" w:rsidR="009A5762" w:rsidRPr="00D0682E" w:rsidRDefault="009A5762" w:rsidP="009A5762">
            <w:pPr>
              <w:ind w:left="822"/>
              <w:rPr>
                <w:rFonts w:eastAsia="Roboto" w:cs="Arial"/>
                <w:color w:val="222222"/>
                <w:sz w:val="18"/>
              </w:rPr>
            </w:pPr>
            <w:r w:rsidRPr="00D0682E">
              <w:rPr>
                <w:rFonts w:eastAsia="Roboto" w:cs="Arial"/>
                <w:color w:val="222222"/>
                <w:sz w:val="18"/>
              </w:rPr>
              <w:t>Incumbent Members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6CDD0D80" w14:textId="77777777" w:rsidR="009A5762" w:rsidRPr="00D0682E" w:rsidRDefault="009A5762" w:rsidP="009A5762">
            <w:pPr>
              <w:ind w:left="822"/>
              <w:rPr>
                <w:rFonts w:eastAsia="Roboto" w:cs="Arial"/>
                <w:color w:val="222222"/>
                <w:sz w:val="18"/>
              </w:rPr>
            </w:pPr>
            <w:r w:rsidRPr="00D0682E">
              <w:rPr>
                <w:rFonts w:eastAsia="Roboto" w:cs="Arial"/>
                <w:color w:val="222222"/>
                <w:sz w:val="18"/>
              </w:rPr>
              <w:t>All Incumbent Suppliers</w:t>
            </w:r>
          </w:p>
        </w:tc>
      </w:tr>
      <w:tr w:rsidR="009A5762" w14:paraId="7DFA4760"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CF4D6B" w14:textId="77777777" w:rsidR="009A5762" w:rsidRPr="00D0682E" w:rsidRDefault="009A5762" w:rsidP="009A5762">
            <w:pPr>
              <w:ind w:left="822"/>
              <w:rPr>
                <w:rFonts w:eastAsia="Roboto" w:cs="Arial"/>
                <w:color w:val="222222"/>
                <w:sz w:val="18"/>
              </w:rPr>
            </w:pPr>
            <w:r w:rsidRPr="00D0682E">
              <w:rPr>
                <w:rFonts w:eastAsia="Roboto" w:cs="Arial"/>
                <w:color w:val="222222"/>
                <w:sz w:val="18"/>
              </w:rPr>
              <w:lastRenderedPageBreak/>
              <w:t>Chair</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40D9C8D4" w14:textId="77777777" w:rsidR="009A5762" w:rsidRPr="00D0682E" w:rsidRDefault="009A5762" w:rsidP="009A5762">
            <w:pPr>
              <w:ind w:left="822"/>
              <w:rPr>
                <w:rFonts w:eastAsia="Roboto" w:cs="Arial"/>
                <w:color w:val="222222"/>
                <w:sz w:val="18"/>
              </w:rPr>
            </w:pPr>
            <w:r w:rsidRPr="00D0682E">
              <w:rPr>
                <w:rFonts w:eastAsia="Roboto" w:cs="Arial"/>
                <w:color w:val="222222"/>
                <w:sz w:val="18"/>
              </w:rPr>
              <w:t>Authority</w:t>
            </w:r>
          </w:p>
        </w:tc>
      </w:tr>
      <w:tr w:rsidR="009A5762" w14:paraId="1505C72C"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5913054" w14:textId="77777777" w:rsidR="009A5762" w:rsidRPr="00D0682E" w:rsidRDefault="009A5762" w:rsidP="009A5762">
            <w:pPr>
              <w:ind w:left="822"/>
              <w:rPr>
                <w:rFonts w:eastAsia="Roboto" w:cs="Arial"/>
                <w:color w:val="222222"/>
                <w:sz w:val="18"/>
              </w:rPr>
            </w:pPr>
            <w:r w:rsidRPr="00D0682E">
              <w:rPr>
                <w:rFonts w:eastAsia="Roboto" w:cs="Arial"/>
                <w:color w:val="222222"/>
                <w:sz w:val="18"/>
              </w:rPr>
              <w:t>Secretariat</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2DF7C322" w14:textId="77777777" w:rsidR="009A5762" w:rsidRPr="00D0682E" w:rsidRDefault="009A5762" w:rsidP="009A5762">
            <w:pPr>
              <w:ind w:left="822"/>
              <w:rPr>
                <w:rFonts w:eastAsia="Roboto" w:cs="Arial"/>
                <w:color w:val="222222"/>
                <w:sz w:val="18"/>
              </w:rPr>
            </w:pPr>
            <w:r w:rsidRPr="00D0682E">
              <w:rPr>
                <w:rFonts w:eastAsia="Roboto" w:cs="Arial"/>
                <w:color w:val="222222"/>
                <w:sz w:val="18"/>
              </w:rPr>
              <w:t>Authority</w:t>
            </w:r>
          </w:p>
        </w:tc>
      </w:tr>
      <w:tr w:rsidR="009A5762" w14:paraId="0ACEFC16"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B691F8" w14:textId="77777777" w:rsidR="009A5762" w:rsidRPr="00D0682E" w:rsidRDefault="009A5762" w:rsidP="009A5762">
            <w:pPr>
              <w:ind w:left="822"/>
              <w:rPr>
                <w:rFonts w:eastAsia="Roboto" w:cs="Arial"/>
                <w:color w:val="222222"/>
                <w:sz w:val="18"/>
              </w:rPr>
            </w:pPr>
            <w:r w:rsidRPr="00D0682E">
              <w:rPr>
                <w:rFonts w:eastAsia="Roboto" w:cs="Arial"/>
                <w:color w:val="222222"/>
                <w:sz w:val="18"/>
              </w:rPr>
              <w:t>Start Date for meetings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0C0A864D" w14:textId="77777777" w:rsidR="009A5762" w:rsidRPr="00D0682E" w:rsidRDefault="009A5762" w:rsidP="009A5762">
            <w:pPr>
              <w:ind w:left="822"/>
              <w:rPr>
                <w:rFonts w:eastAsia="Roboto" w:cs="Arial"/>
                <w:color w:val="222222"/>
                <w:sz w:val="18"/>
              </w:rPr>
            </w:pPr>
            <w:r w:rsidRPr="00D0682E">
              <w:rPr>
                <w:rFonts w:eastAsia="Roboto" w:cs="Arial"/>
                <w:color w:val="222222"/>
                <w:sz w:val="18"/>
              </w:rPr>
              <w:t>Within 5 days of the Helpdesk Agreement commencement Date</w:t>
            </w:r>
          </w:p>
        </w:tc>
      </w:tr>
      <w:tr w:rsidR="009A5762" w14:paraId="042039DD"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1A98FBD" w14:textId="77777777" w:rsidR="009A5762" w:rsidRPr="00D0682E" w:rsidRDefault="009A5762" w:rsidP="009A5762">
            <w:pPr>
              <w:ind w:left="822"/>
              <w:rPr>
                <w:rFonts w:eastAsia="Roboto" w:cs="Arial"/>
                <w:color w:val="222222"/>
                <w:sz w:val="18"/>
              </w:rPr>
            </w:pPr>
            <w:r w:rsidRPr="00D0682E">
              <w:rPr>
                <w:rFonts w:eastAsia="Roboto" w:cs="Arial"/>
                <w:color w:val="222222"/>
                <w:sz w:val="18"/>
              </w:rPr>
              <w:t>Frequency of Board meetings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20FC24E5" w14:textId="77777777" w:rsidR="009A5762" w:rsidRPr="00D0682E" w:rsidRDefault="009A5762" w:rsidP="009A5762">
            <w:pPr>
              <w:ind w:left="822"/>
              <w:rPr>
                <w:rFonts w:eastAsia="Roboto" w:cs="Arial"/>
                <w:color w:val="222222"/>
                <w:sz w:val="18"/>
              </w:rPr>
            </w:pPr>
            <w:r w:rsidRPr="00D0682E">
              <w:rPr>
                <w:rFonts w:eastAsia="Roboto" w:cs="Arial"/>
                <w:color w:val="222222"/>
                <w:sz w:val="18"/>
              </w:rPr>
              <w:t>At least once every 3 weeks</w:t>
            </w:r>
          </w:p>
        </w:tc>
      </w:tr>
      <w:tr w:rsidR="009A5762" w14:paraId="0C1318C5"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3589080" w14:textId="77777777" w:rsidR="009A5762" w:rsidRPr="00D0682E" w:rsidRDefault="009A5762" w:rsidP="009A5762">
            <w:pPr>
              <w:ind w:left="822"/>
              <w:rPr>
                <w:rFonts w:eastAsia="Roboto" w:cs="Arial"/>
                <w:color w:val="222222"/>
                <w:sz w:val="18"/>
              </w:rPr>
            </w:pPr>
            <w:r w:rsidRPr="00D0682E">
              <w:rPr>
                <w:rFonts w:eastAsia="Roboto" w:cs="Arial"/>
                <w:color w:val="222222"/>
                <w:sz w:val="18"/>
              </w:rPr>
              <w:t>Location of meetings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57AC67B3" w14:textId="77777777" w:rsidR="009A5762" w:rsidRPr="00D0682E" w:rsidRDefault="009A5762" w:rsidP="009A5762">
            <w:pPr>
              <w:ind w:left="822"/>
              <w:rPr>
                <w:rFonts w:eastAsia="Roboto" w:cs="Arial"/>
                <w:color w:val="222222"/>
                <w:sz w:val="18"/>
              </w:rPr>
            </w:pPr>
            <w:r w:rsidRPr="00D0682E">
              <w:rPr>
                <w:rFonts w:eastAsia="Roboto" w:cs="Arial"/>
                <w:color w:val="222222"/>
                <w:sz w:val="18"/>
              </w:rPr>
              <w:t>151 Buckingham Palace Road, London, SW1W 9SZ</w:t>
            </w:r>
          </w:p>
        </w:tc>
      </w:tr>
    </w:tbl>
    <w:p w14:paraId="26879802" w14:textId="65DD8423" w:rsidR="00BC0ED8" w:rsidRDefault="00BC0ED8" w:rsidP="00BC0ED8">
      <w:pPr>
        <w:pStyle w:val="BodyText3"/>
      </w:pPr>
    </w:p>
    <w:p w14:paraId="3346AF64" w14:textId="7CAFAB45" w:rsidR="009A5762" w:rsidRPr="00BC0ED8" w:rsidRDefault="009A5762" w:rsidP="009A5762">
      <w:pPr>
        <w:pStyle w:val="Heading1"/>
      </w:pPr>
      <w:r>
        <w:t>LOM Implementation Board</w:t>
      </w:r>
    </w:p>
    <w:p w14:paraId="2DFC5091" w14:textId="77777777" w:rsidR="009A5762" w:rsidRPr="009A5762" w:rsidRDefault="009A5762" w:rsidP="009A5762">
      <w:pPr>
        <w:pStyle w:val="Heading2"/>
        <w:keepNext w:val="0"/>
        <w:widowControl w:val="0"/>
        <w:rPr>
          <w:b w:val="0"/>
        </w:rPr>
      </w:pPr>
      <w:r w:rsidRPr="009A5762">
        <w:rPr>
          <w:b w:val="0"/>
        </w:rPr>
        <w:t>The LOM Implementation Board shall be responsible for establishing the Learning Operating Model and the lot delivery model. Specifically, the Board will:</w:t>
      </w:r>
    </w:p>
    <w:p w14:paraId="43ABA4BD" w14:textId="77777777" w:rsidR="009A5762" w:rsidRPr="009A5762" w:rsidRDefault="009A5762" w:rsidP="009A5762">
      <w:pPr>
        <w:pStyle w:val="Heading3"/>
        <w:tabs>
          <w:tab w:val="clear" w:pos="720"/>
          <w:tab w:val="num" w:pos="1560"/>
        </w:tabs>
        <w:ind w:left="1560"/>
      </w:pPr>
      <w:r w:rsidRPr="009A5762">
        <w:t>Review and assure the process through which the Suppliers are on-boarded into the Learning Service under the Overarching Implementation Plan;</w:t>
      </w:r>
    </w:p>
    <w:p w14:paraId="2ADBCD3D" w14:textId="77777777" w:rsidR="009A5762" w:rsidRPr="009A5762" w:rsidRDefault="009A5762" w:rsidP="009A5762">
      <w:pPr>
        <w:pStyle w:val="Heading3"/>
        <w:tabs>
          <w:tab w:val="clear" w:pos="720"/>
          <w:tab w:val="num" w:pos="1560"/>
        </w:tabs>
        <w:ind w:left="1560"/>
      </w:pPr>
      <w:r w:rsidRPr="009A5762">
        <w:t>Review, assure and manage the development of the LOM;</w:t>
      </w:r>
    </w:p>
    <w:p w14:paraId="4D5D6A30" w14:textId="77777777" w:rsidR="009A5762" w:rsidRPr="009A5762" w:rsidRDefault="009A5762" w:rsidP="009A5762">
      <w:pPr>
        <w:pStyle w:val="Heading3"/>
        <w:tabs>
          <w:tab w:val="clear" w:pos="720"/>
          <w:tab w:val="num" w:pos="1560"/>
        </w:tabs>
        <w:ind w:left="1560"/>
      </w:pPr>
      <w:r w:rsidRPr="009A5762">
        <w:t>Ensure that existing learning content available under the incumbent arrangements is suitable for future delivery within the LOM (and such content shall be reviewed by the Authority’s internal Product and Quality Management Board)</w:t>
      </w:r>
    </w:p>
    <w:p w14:paraId="13BF82CA" w14:textId="77777777" w:rsidR="009A5762" w:rsidRPr="009A5762" w:rsidRDefault="009A5762" w:rsidP="009A5762">
      <w:pPr>
        <w:pStyle w:val="Heading3"/>
        <w:tabs>
          <w:tab w:val="clear" w:pos="720"/>
          <w:tab w:val="num" w:pos="1560"/>
        </w:tabs>
        <w:ind w:left="1560"/>
      </w:pPr>
      <w:r w:rsidRPr="009A5762">
        <w:t>Act as escalation point for issues which arise during the development and/or execution of:</w:t>
      </w:r>
    </w:p>
    <w:p w14:paraId="35094092" w14:textId="77777777" w:rsidR="009A5762" w:rsidRPr="00195BEC" w:rsidRDefault="009A5762" w:rsidP="00195BEC">
      <w:pPr>
        <w:pStyle w:val="Heading4"/>
        <w:tabs>
          <w:tab w:val="clear" w:pos="1440"/>
          <w:tab w:val="num" w:pos="1985"/>
        </w:tabs>
        <w:ind w:left="2268"/>
      </w:pPr>
      <w:r w:rsidRPr="00195BEC">
        <w:t>Overarching Implementation Plan;</w:t>
      </w:r>
    </w:p>
    <w:p w14:paraId="3EFEFBED" w14:textId="77777777" w:rsidR="009A5762" w:rsidRPr="00195BEC" w:rsidRDefault="009A5762" w:rsidP="00195BEC">
      <w:pPr>
        <w:pStyle w:val="Heading4"/>
        <w:tabs>
          <w:tab w:val="clear" w:pos="1440"/>
          <w:tab w:val="num" w:pos="1985"/>
        </w:tabs>
        <w:ind w:left="2268"/>
      </w:pPr>
      <w:r w:rsidRPr="00195BEC">
        <w:t>LOM;</w:t>
      </w:r>
    </w:p>
    <w:p w14:paraId="57139999" w14:textId="7740E01E" w:rsidR="009A5762" w:rsidRDefault="009A5762" w:rsidP="00195BEC">
      <w:pPr>
        <w:pStyle w:val="Heading4"/>
        <w:tabs>
          <w:tab w:val="clear" w:pos="1440"/>
          <w:tab w:val="num" w:pos="1985"/>
        </w:tabs>
        <w:ind w:left="2268"/>
      </w:pPr>
      <w:r w:rsidRPr="00195BEC">
        <w:t>Overarching Business Continuity and Disaster Recovery (BCDR Plan</w:t>
      </w:r>
      <w:r w:rsidR="00195BEC">
        <w:t>)</w:t>
      </w:r>
      <w:r w:rsidRPr="00195BEC">
        <w:t>;</w:t>
      </w:r>
    </w:p>
    <w:p w14:paraId="0EE2E267" w14:textId="04189163" w:rsidR="0062520A" w:rsidRPr="00195BEC" w:rsidRDefault="0062520A" w:rsidP="00195BEC">
      <w:pPr>
        <w:pStyle w:val="Heading4"/>
        <w:tabs>
          <w:tab w:val="clear" w:pos="1440"/>
          <w:tab w:val="num" w:pos="1985"/>
        </w:tabs>
        <w:ind w:left="2268"/>
      </w:pPr>
      <w:r>
        <w:t>Overarching Exit Plan;</w:t>
      </w:r>
    </w:p>
    <w:p w14:paraId="25F86F01" w14:textId="60BA1C4F" w:rsidR="009A5762" w:rsidRDefault="009A5762" w:rsidP="00195BEC">
      <w:pPr>
        <w:pStyle w:val="Heading5"/>
        <w:numPr>
          <w:ilvl w:val="0"/>
          <w:numId w:val="0"/>
        </w:numPr>
        <w:shd w:val="clear" w:color="auto" w:fill="FFFFFF"/>
        <w:spacing w:before="220"/>
        <w:ind w:left="1440" w:firstLine="120"/>
        <w:rPr>
          <w:color w:val="222222"/>
          <w:szCs w:val="20"/>
        </w:rPr>
      </w:pPr>
      <w:bookmarkStart w:id="94" w:name="_mx6sxp2reihd" w:colFirst="0" w:colLast="0"/>
      <w:bookmarkEnd w:id="94"/>
      <w:r>
        <w:rPr>
          <w:color w:val="222222"/>
          <w:szCs w:val="20"/>
        </w:rPr>
        <w:t>and any subsequent versions</w:t>
      </w:r>
      <w:r w:rsidR="0062520A">
        <w:rPr>
          <w:color w:val="222222"/>
          <w:szCs w:val="20"/>
        </w:rPr>
        <w:t>.</w:t>
      </w:r>
    </w:p>
    <w:p w14:paraId="46C74CD5" w14:textId="25C620DD" w:rsidR="009A5762" w:rsidRPr="00195BEC" w:rsidRDefault="009A5762" w:rsidP="00195BEC">
      <w:pPr>
        <w:pStyle w:val="Heading3"/>
        <w:tabs>
          <w:tab w:val="clear" w:pos="720"/>
          <w:tab w:val="num" w:pos="1560"/>
        </w:tabs>
        <w:ind w:left="1560"/>
      </w:pPr>
      <w:bookmarkStart w:id="95" w:name="_l2ca9tn2ptdr" w:colFirst="0" w:colLast="0"/>
      <w:bookmarkEnd w:id="95"/>
      <w:r w:rsidRPr="00195BEC">
        <w:t>Review and consider for approv</w:t>
      </w:r>
      <w:r w:rsidR="00195BEC">
        <w:t>al the items set out at Clause 3.1.4</w:t>
      </w:r>
      <w:r w:rsidRPr="00195BEC">
        <w:t xml:space="preserve"> of this Schedule;</w:t>
      </w:r>
    </w:p>
    <w:p w14:paraId="66DB6E8E" w14:textId="77777777" w:rsidR="009A5762" w:rsidRDefault="009A5762" w:rsidP="00195BEC">
      <w:pPr>
        <w:pStyle w:val="Heading3"/>
        <w:tabs>
          <w:tab w:val="clear" w:pos="720"/>
          <w:tab w:val="num" w:pos="1560"/>
        </w:tabs>
        <w:ind w:left="1560"/>
      </w:pPr>
      <w:r w:rsidRPr="00195BEC">
        <w:t xml:space="preserve">Ensure Milestones and delivery timescales are monitored and ultimately, delivered. </w:t>
      </w:r>
    </w:p>
    <w:p w14:paraId="0B2D1C00" w14:textId="77777777" w:rsidR="009A5762" w:rsidRPr="00195BEC" w:rsidRDefault="009A5762" w:rsidP="00195BEC">
      <w:pPr>
        <w:pStyle w:val="Heading3"/>
        <w:tabs>
          <w:tab w:val="clear" w:pos="720"/>
          <w:tab w:val="num" w:pos="1560"/>
        </w:tabs>
        <w:ind w:left="1560"/>
      </w:pPr>
      <w:r w:rsidRPr="00195BEC">
        <w:t>resolve key service delivery issues and Disputes;</w:t>
      </w:r>
    </w:p>
    <w:p w14:paraId="5C97DA61" w14:textId="77777777" w:rsidR="009A5762" w:rsidRPr="00195BEC" w:rsidRDefault="009A5762" w:rsidP="00195BEC">
      <w:pPr>
        <w:pStyle w:val="Heading3"/>
        <w:tabs>
          <w:tab w:val="clear" w:pos="720"/>
          <w:tab w:val="num" w:pos="1560"/>
        </w:tabs>
        <w:ind w:left="1560"/>
      </w:pPr>
      <w:r w:rsidRPr="00195BEC">
        <w:t>manage interfaces and integration to achieve a seamless end to end service;</w:t>
      </w:r>
    </w:p>
    <w:p w14:paraId="48A1A5C9" w14:textId="77777777" w:rsidR="009A5762" w:rsidRPr="00195BEC" w:rsidRDefault="009A5762" w:rsidP="00195BEC">
      <w:pPr>
        <w:pStyle w:val="Heading3"/>
        <w:tabs>
          <w:tab w:val="clear" w:pos="720"/>
          <w:tab w:val="num" w:pos="1560"/>
        </w:tabs>
        <w:ind w:left="1560"/>
      </w:pPr>
      <w:r w:rsidRPr="00195BEC">
        <w:t>provide opportunity to inject coherence and resilience into deliverables;</w:t>
      </w:r>
    </w:p>
    <w:p w14:paraId="7C61F518" w14:textId="77777777" w:rsidR="009A5762" w:rsidRPr="00195BEC" w:rsidRDefault="009A5762" w:rsidP="00195BEC">
      <w:pPr>
        <w:pStyle w:val="Heading3"/>
        <w:tabs>
          <w:tab w:val="clear" w:pos="720"/>
          <w:tab w:val="num" w:pos="1560"/>
        </w:tabs>
        <w:ind w:left="1560"/>
      </w:pPr>
      <w:r w:rsidRPr="00195BEC">
        <w:t>work collaboratively to overcome problems, provide solutions and leading edge expertise;</w:t>
      </w:r>
    </w:p>
    <w:p w14:paraId="55049B32" w14:textId="48C9C227" w:rsidR="009A5762" w:rsidRDefault="009A5762" w:rsidP="00195BEC">
      <w:pPr>
        <w:pStyle w:val="Heading3"/>
        <w:tabs>
          <w:tab w:val="clear" w:pos="720"/>
          <w:tab w:val="num" w:pos="1560"/>
        </w:tabs>
        <w:ind w:left="1560"/>
      </w:pPr>
      <w:proofErr w:type="gramStart"/>
      <w:r w:rsidRPr="00195BEC">
        <w:t>seek</w:t>
      </w:r>
      <w:proofErr w:type="gramEnd"/>
      <w:r w:rsidRPr="00195BEC">
        <w:t xml:space="preserve"> guidance from,  provide recommendations to, and escalate issues to the Joint Service Transition Rollout Board as required.</w:t>
      </w:r>
    </w:p>
    <w:p w14:paraId="7F2A23FC" w14:textId="77777777" w:rsidR="002449AC" w:rsidRPr="002449AC" w:rsidRDefault="002449AC" w:rsidP="002449AC">
      <w:pPr>
        <w:pStyle w:val="BodyText3"/>
      </w:pPr>
    </w:p>
    <w:tbl>
      <w:tblPr>
        <w:tblW w:w="7965" w:type="dxa"/>
        <w:tblBorders>
          <w:top w:val="nil"/>
          <w:left w:val="nil"/>
          <w:bottom w:val="nil"/>
          <w:right w:val="nil"/>
          <w:insideH w:val="nil"/>
          <w:insideV w:val="nil"/>
        </w:tblBorders>
        <w:tblLayout w:type="fixed"/>
        <w:tblLook w:val="0600" w:firstRow="0" w:lastRow="0" w:firstColumn="0" w:lastColumn="0" w:noHBand="1" w:noVBand="1"/>
      </w:tblPr>
      <w:tblGrid>
        <w:gridCol w:w="3675"/>
        <w:gridCol w:w="4290"/>
      </w:tblGrid>
      <w:tr w:rsidR="00195BEC" w14:paraId="13EFB1AA" w14:textId="77777777" w:rsidTr="002D668D">
        <w:tc>
          <w:tcPr>
            <w:tcW w:w="36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62157C" w14:textId="77777777" w:rsidR="00195BEC" w:rsidRPr="00D0682E" w:rsidRDefault="00195BEC" w:rsidP="00195BEC">
            <w:pPr>
              <w:ind w:left="822"/>
              <w:rPr>
                <w:rFonts w:eastAsia="Roboto" w:cs="Arial"/>
                <w:color w:val="222222"/>
              </w:rPr>
            </w:pPr>
            <w:r w:rsidRPr="00D0682E">
              <w:rPr>
                <w:rFonts w:eastAsia="Roboto" w:cs="Arial"/>
                <w:color w:val="222222"/>
              </w:rPr>
              <w:lastRenderedPageBreak/>
              <w:t>Authority Members</w:t>
            </w:r>
          </w:p>
        </w:tc>
        <w:tc>
          <w:tcPr>
            <w:tcW w:w="429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5DF3712" w14:textId="77777777" w:rsidR="00195BEC" w:rsidRPr="00D0682E" w:rsidRDefault="00195BEC" w:rsidP="00195BEC">
            <w:pPr>
              <w:ind w:left="822"/>
              <w:rPr>
                <w:rFonts w:eastAsia="Roboto" w:cs="Arial"/>
                <w:color w:val="222222"/>
              </w:rPr>
            </w:pPr>
            <w:r w:rsidRPr="00D0682E">
              <w:rPr>
                <w:rFonts w:eastAsia="Roboto" w:cs="Arial"/>
                <w:color w:val="222222"/>
              </w:rPr>
              <w:t>Head of Learning Delivery</w:t>
            </w:r>
          </w:p>
          <w:p w14:paraId="3F50A5A6" w14:textId="77777777" w:rsidR="00195BEC" w:rsidRPr="00D0682E" w:rsidRDefault="00195BEC" w:rsidP="00195BEC">
            <w:pPr>
              <w:ind w:left="822"/>
              <w:rPr>
                <w:rFonts w:eastAsia="Roboto" w:cs="Arial"/>
                <w:color w:val="222222"/>
              </w:rPr>
            </w:pPr>
            <w:r w:rsidRPr="00D0682E">
              <w:rPr>
                <w:rFonts w:eastAsia="Roboto" w:cs="Arial"/>
                <w:color w:val="222222"/>
              </w:rPr>
              <w:t>Learning 2020 Project Manager</w:t>
            </w:r>
          </w:p>
        </w:tc>
      </w:tr>
      <w:tr w:rsidR="00195BEC" w14:paraId="61FEBCF6"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D7F90DC" w14:textId="77777777" w:rsidR="00195BEC" w:rsidRPr="00D0682E" w:rsidRDefault="00195BEC" w:rsidP="00195BEC">
            <w:pPr>
              <w:ind w:left="822"/>
              <w:rPr>
                <w:rFonts w:eastAsia="Roboto" w:cs="Arial"/>
                <w:color w:val="222222"/>
              </w:rPr>
            </w:pPr>
            <w:r w:rsidRPr="00D0682E">
              <w:rPr>
                <w:rFonts w:eastAsia="Roboto" w:cs="Arial"/>
                <w:color w:val="222222"/>
              </w:rPr>
              <w:t>Supplier Members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51E53A69" w14:textId="77777777" w:rsidR="00195BEC" w:rsidRPr="00D0682E" w:rsidRDefault="00195BEC" w:rsidP="00195BEC">
            <w:pPr>
              <w:ind w:left="822"/>
              <w:rPr>
                <w:rFonts w:eastAsia="Roboto" w:cs="Arial"/>
                <w:color w:val="222222"/>
              </w:rPr>
            </w:pPr>
            <w:r w:rsidRPr="00D0682E">
              <w:rPr>
                <w:rFonts w:eastAsia="Roboto" w:cs="Arial"/>
                <w:color w:val="222222"/>
              </w:rPr>
              <w:t>All Suppliers</w:t>
            </w:r>
          </w:p>
        </w:tc>
      </w:tr>
      <w:tr w:rsidR="00195BEC" w14:paraId="138F1C4D"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4A41C03" w14:textId="77777777" w:rsidR="00195BEC" w:rsidRPr="00D0682E" w:rsidRDefault="00195BEC" w:rsidP="00195BEC">
            <w:pPr>
              <w:ind w:left="822"/>
              <w:rPr>
                <w:rFonts w:eastAsia="Roboto" w:cs="Arial"/>
                <w:color w:val="222222"/>
              </w:rPr>
            </w:pPr>
            <w:r w:rsidRPr="00D0682E">
              <w:rPr>
                <w:rFonts w:eastAsia="Roboto" w:cs="Arial"/>
                <w:color w:val="222222"/>
              </w:rPr>
              <w:t>Chair</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26D34F1F" w14:textId="77777777" w:rsidR="00195BEC" w:rsidRPr="00D0682E" w:rsidRDefault="00195BEC" w:rsidP="00195BEC">
            <w:pPr>
              <w:ind w:left="822"/>
              <w:rPr>
                <w:rFonts w:eastAsia="Roboto" w:cs="Arial"/>
                <w:color w:val="222222"/>
              </w:rPr>
            </w:pPr>
            <w:r w:rsidRPr="00D0682E">
              <w:rPr>
                <w:rFonts w:eastAsia="Roboto" w:cs="Arial"/>
                <w:color w:val="222222"/>
              </w:rPr>
              <w:t>Authority</w:t>
            </w:r>
          </w:p>
        </w:tc>
      </w:tr>
      <w:tr w:rsidR="00195BEC" w14:paraId="5ACC5B40"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43D66C0" w14:textId="77777777" w:rsidR="00195BEC" w:rsidRPr="00D0682E" w:rsidRDefault="00195BEC" w:rsidP="00195BEC">
            <w:pPr>
              <w:ind w:left="822"/>
              <w:rPr>
                <w:rFonts w:eastAsia="Roboto" w:cs="Arial"/>
                <w:color w:val="222222"/>
              </w:rPr>
            </w:pPr>
            <w:r w:rsidRPr="00D0682E">
              <w:rPr>
                <w:rFonts w:eastAsia="Roboto" w:cs="Arial"/>
                <w:color w:val="222222"/>
              </w:rPr>
              <w:t>Secretariat</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729BB71A" w14:textId="77777777" w:rsidR="00195BEC" w:rsidRPr="00D0682E" w:rsidRDefault="00195BEC" w:rsidP="00195BEC">
            <w:pPr>
              <w:ind w:left="822"/>
              <w:rPr>
                <w:rFonts w:eastAsia="Roboto" w:cs="Arial"/>
                <w:color w:val="222222"/>
              </w:rPr>
            </w:pPr>
            <w:r w:rsidRPr="00D0682E">
              <w:rPr>
                <w:rFonts w:eastAsia="Roboto" w:cs="Arial"/>
                <w:color w:val="222222"/>
              </w:rPr>
              <w:t>Authority</w:t>
            </w:r>
          </w:p>
        </w:tc>
      </w:tr>
      <w:tr w:rsidR="00195BEC" w14:paraId="394EAA49"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CD59B5C" w14:textId="77777777" w:rsidR="00195BEC" w:rsidRPr="00D0682E" w:rsidRDefault="00195BEC" w:rsidP="00195BEC">
            <w:pPr>
              <w:ind w:left="822"/>
              <w:rPr>
                <w:rFonts w:eastAsia="Roboto" w:cs="Arial"/>
                <w:color w:val="222222"/>
              </w:rPr>
            </w:pPr>
            <w:r w:rsidRPr="00D0682E">
              <w:rPr>
                <w:rFonts w:eastAsia="Roboto" w:cs="Arial"/>
                <w:color w:val="222222"/>
              </w:rPr>
              <w:t>Start Date for meetings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59B614F4" w14:textId="77777777" w:rsidR="00195BEC" w:rsidRPr="00D0682E" w:rsidRDefault="00195BEC" w:rsidP="00195BEC">
            <w:pPr>
              <w:ind w:left="822"/>
              <w:rPr>
                <w:rFonts w:eastAsia="Roboto" w:cs="Arial"/>
                <w:color w:val="222222"/>
              </w:rPr>
            </w:pPr>
            <w:r w:rsidRPr="00D0682E">
              <w:rPr>
                <w:rFonts w:eastAsia="Roboto" w:cs="Arial"/>
                <w:color w:val="222222"/>
              </w:rPr>
              <w:t>Within 5 days of the Helpdesk Agreement commencement Date</w:t>
            </w:r>
          </w:p>
        </w:tc>
      </w:tr>
      <w:tr w:rsidR="00195BEC" w14:paraId="47B630A6"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9E77D9A" w14:textId="77777777" w:rsidR="00195BEC" w:rsidRPr="00D0682E" w:rsidRDefault="00195BEC" w:rsidP="00195BEC">
            <w:pPr>
              <w:ind w:left="822"/>
              <w:rPr>
                <w:rFonts w:eastAsia="Roboto" w:cs="Arial"/>
                <w:color w:val="222222"/>
              </w:rPr>
            </w:pPr>
            <w:r w:rsidRPr="00D0682E">
              <w:rPr>
                <w:rFonts w:eastAsia="Roboto" w:cs="Arial"/>
                <w:color w:val="222222"/>
              </w:rPr>
              <w:t>Frequency of meetings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60CA3092" w14:textId="77777777" w:rsidR="00195BEC" w:rsidRPr="00D0682E" w:rsidRDefault="00195BEC" w:rsidP="00195BEC">
            <w:pPr>
              <w:ind w:left="822"/>
              <w:rPr>
                <w:rFonts w:eastAsia="Roboto" w:cs="Arial"/>
                <w:color w:val="222222"/>
              </w:rPr>
            </w:pPr>
            <w:r w:rsidRPr="00D0682E">
              <w:rPr>
                <w:rFonts w:eastAsia="Roboto" w:cs="Arial"/>
                <w:color w:val="222222"/>
              </w:rPr>
              <w:t>At least weekly</w:t>
            </w:r>
          </w:p>
        </w:tc>
      </w:tr>
      <w:tr w:rsidR="00195BEC" w14:paraId="6FA2F99B"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3752174" w14:textId="77777777" w:rsidR="00195BEC" w:rsidRPr="00D0682E" w:rsidRDefault="00195BEC" w:rsidP="00195BEC">
            <w:pPr>
              <w:ind w:left="822"/>
              <w:rPr>
                <w:rFonts w:eastAsia="Roboto" w:cs="Arial"/>
                <w:color w:val="222222"/>
              </w:rPr>
            </w:pPr>
            <w:r w:rsidRPr="00D0682E">
              <w:rPr>
                <w:rFonts w:eastAsia="Roboto" w:cs="Arial"/>
                <w:color w:val="222222"/>
              </w:rPr>
              <w:t>Location of meetings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2F912E1E" w14:textId="77777777" w:rsidR="00195BEC" w:rsidRPr="00D0682E" w:rsidRDefault="00195BEC" w:rsidP="00195BEC">
            <w:pPr>
              <w:ind w:left="822"/>
              <w:rPr>
                <w:rFonts w:eastAsia="Roboto" w:cs="Arial"/>
                <w:color w:val="222222"/>
              </w:rPr>
            </w:pPr>
            <w:r w:rsidRPr="00D0682E">
              <w:rPr>
                <w:rFonts w:eastAsia="Roboto" w:cs="Arial"/>
                <w:color w:val="222222"/>
              </w:rPr>
              <w:t>151 Buckingham Palace Road, London, SW1W 9SZ</w:t>
            </w:r>
          </w:p>
        </w:tc>
      </w:tr>
      <w:tr w:rsidR="00195BEC" w14:paraId="005423F2"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A4E9ECD" w14:textId="77777777" w:rsidR="00195BEC" w:rsidRPr="00D0682E" w:rsidRDefault="00195BEC" w:rsidP="00195BEC">
            <w:pPr>
              <w:ind w:left="822"/>
              <w:rPr>
                <w:rFonts w:eastAsia="Roboto" w:cs="Arial"/>
                <w:color w:val="222222"/>
              </w:rPr>
            </w:pPr>
            <w:r w:rsidRPr="00D0682E">
              <w:rPr>
                <w:rFonts w:eastAsia="Roboto" w:cs="Arial"/>
                <w:color w:val="222222"/>
              </w:rPr>
              <w:t>Date or Trigger for cessation of the Board</w:t>
            </w:r>
          </w:p>
          <w:p w14:paraId="152F031B" w14:textId="77777777" w:rsidR="00195BEC" w:rsidRPr="00D0682E" w:rsidRDefault="00195BEC" w:rsidP="00195BEC">
            <w:pPr>
              <w:ind w:left="822"/>
              <w:rPr>
                <w:rFonts w:eastAsia="Roboto" w:cs="Arial"/>
                <w:color w:val="222222"/>
              </w:rPr>
            </w:pPr>
            <w:r w:rsidRPr="00D0682E">
              <w:rPr>
                <w:rFonts w:eastAsia="Roboto" w:cs="Arial"/>
                <w:color w:val="222222"/>
              </w:rPr>
              <w:t xml:space="preserve"> </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4796D41C" w14:textId="0478E762" w:rsidR="00195BEC" w:rsidRPr="00D0682E" w:rsidRDefault="00195BEC" w:rsidP="00195BEC">
            <w:pPr>
              <w:ind w:left="822"/>
              <w:rPr>
                <w:rFonts w:eastAsia="Roboto" w:cs="Arial"/>
                <w:color w:val="222222"/>
              </w:rPr>
            </w:pPr>
            <w:r w:rsidRPr="00D0682E">
              <w:rPr>
                <w:rFonts w:eastAsia="Roboto" w:cs="Arial"/>
                <w:color w:val="222222"/>
              </w:rPr>
              <w:t xml:space="preserve">When the </w:t>
            </w:r>
            <w:proofErr w:type="spellStart"/>
            <w:r w:rsidRPr="00D0682E">
              <w:rPr>
                <w:rFonts w:eastAsia="Roboto" w:cs="Arial"/>
                <w:color w:val="222222"/>
              </w:rPr>
              <w:t>HelpDesk</w:t>
            </w:r>
            <w:proofErr w:type="spellEnd"/>
            <w:r w:rsidRPr="00D0682E">
              <w:rPr>
                <w:rFonts w:eastAsia="Roboto" w:cs="Arial"/>
                <w:color w:val="222222"/>
              </w:rPr>
              <w:t xml:space="preserve"> Service is operational. </w:t>
            </w:r>
          </w:p>
        </w:tc>
      </w:tr>
    </w:tbl>
    <w:p w14:paraId="7E2321C1" w14:textId="4D5436BB" w:rsidR="00BC0ED8" w:rsidRDefault="00BC0ED8" w:rsidP="00BC0ED8">
      <w:pPr>
        <w:pStyle w:val="BodyText3"/>
      </w:pPr>
    </w:p>
    <w:p w14:paraId="338E8BE4" w14:textId="4E0659C3" w:rsidR="00195BEC" w:rsidRPr="00BC0ED8" w:rsidRDefault="00195BEC" w:rsidP="00195BEC">
      <w:pPr>
        <w:pStyle w:val="Heading1"/>
      </w:pPr>
      <w:proofErr w:type="spellStart"/>
      <w:r>
        <w:t>Onboarding</w:t>
      </w:r>
      <w:proofErr w:type="spellEnd"/>
      <w:r>
        <w:t xml:space="preserve"> Lot/Supplier Meetings</w:t>
      </w:r>
    </w:p>
    <w:p w14:paraId="6C8E5121" w14:textId="067B8CCA" w:rsidR="00195BEC" w:rsidRPr="00195BEC" w:rsidRDefault="00195BEC" w:rsidP="00195BEC">
      <w:pPr>
        <w:pStyle w:val="Heading2"/>
        <w:rPr>
          <w:b w:val="0"/>
        </w:rPr>
      </w:pPr>
      <w:r w:rsidRPr="00195BEC">
        <w:rPr>
          <w:b w:val="0"/>
        </w:rPr>
        <w:t xml:space="preserve">The </w:t>
      </w:r>
      <w:proofErr w:type="spellStart"/>
      <w:r w:rsidRPr="00195BEC">
        <w:rPr>
          <w:b w:val="0"/>
        </w:rPr>
        <w:t>Onboarding</w:t>
      </w:r>
      <w:proofErr w:type="spellEnd"/>
      <w:r w:rsidRPr="00195BEC">
        <w:rPr>
          <w:b w:val="0"/>
        </w:rPr>
        <w:t xml:space="preserve"> Lot/ Supplier meetings shall:</w:t>
      </w:r>
    </w:p>
    <w:p w14:paraId="327548E7" w14:textId="0CDD0311" w:rsidR="00195BEC" w:rsidRPr="00195BEC" w:rsidRDefault="00195BEC" w:rsidP="00195BEC">
      <w:pPr>
        <w:pStyle w:val="Heading3"/>
        <w:tabs>
          <w:tab w:val="clear" w:pos="720"/>
          <w:tab w:val="num" w:pos="1134"/>
        </w:tabs>
        <w:ind w:left="1418"/>
      </w:pPr>
      <w:r w:rsidRPr="00195BEC">
        <w:t xml:space="preserve">Monitor the progress of implementation and the setting up of the </w:t>
      </w:r>
      <w:r>
        <w:t xml:space="preserve">services under the </w:t>
      </w:r>
      <w:r w:rsidRPr="00195BEC">
        <w:t>Supplier Agreements under each Lot;</w:t>
      </w:r>
    </w:p>
    <w:p w14:paraId="587A9E08" w14:textId="77777777" w:rsidR="00195BEC" w:rsidRPr="00195BEC" w:rsidRDefault="00195BEC" w:rsidP="00195BEC">
      <w:pPr>
        <w:pStyle w:val="Heading3"/>
        <w:tabs>
          <w:tab w:val="clear" w:pos="720"/>
          <w:tab w:val="num" w:pos="1134"/>
        </w:tabs>
        <w:ind w:left="1418"/>
      </w:pPr>
      <w:r w:rsidRPr="00195BEC">
        <w:t>review the Suppliers’ performance of their obligations under this Agreement and against the Required Behaviours;</w:t>
      </w:r>
    </w:p>
    <w:p w14:paraId="730D8A1F" w14:textId="60533460" w:rsidR="00195BEC" w:rsidRPr="00195BEC" w:rsidRDefault="00195BEC" w:rsidP="00195BEC">
      <w:pPr>
        <w:pStyle w:val="Heading3"/>
        <w:tabs>
          <w:tab w:val="clear" w:pos="720"/>
          <w:tab w:val="num" w:pos="1134"/>
        </w:tabs>
        <w:ind w:left="1418"/>
      </w:pPr>
      <w:r w:rsidRPr="00195BEC">
        <w:t xml:space="preserve">Identify potential issues in relation to the items listed at </w:t>
      </w:r>
      <w:r>
        <w:t>4.1.1 and 4.1.2</w:t>
      </w:r>
      <w:r w:rsidRPr="00195BEC">
        <w:t xml:space="preserve"> above before they arise and consider the options to address those issues;</w:t>
      </w:r>
    </w:p>
    <w:p w14:paraId="00A888DC" w14:textId="2031EB77" w:rsidR="00195BEC" w:rsidRPr="00195BEC" w:rsidRDefault="00195BEC" w:rsidP="00195BEC">
      <w:pPr>
        <w:pStyle w:val="Heading2"/>
      </w:pPr>
      <w:r w:rsidRPr="00195BEC">
        <w:rPr>
          <w:b w:val="0"/>
        </w:rPr>
        <w:t xml:space="preserve">The </w:t>
      </w:r>
      <w:proofErr w:type="spellStart"/>
      <w:r w:rsidRPr="00195BEC">
        <w:rPr>
          <w:b w:val="0"/>
        </w:rPr>
        <w:t>Onboarding</w:t>
      </w:r>
      <w:proofErr w:type="spellEnd"/>
      <w:r w:rsidRPr="00195BEC">
        <w:rPr>
          <w:b w:val="0"/>
        </w:rPr>
        <w:t xml:space="preserve"> Lot/ Supplier meetings representation and structure shall be set out as below:</w:t>
      </w:r>
    </w:p>
    <w:tbl>
      <w:tblPr>
        <w:tblW w:w="0" w:type="auto"/>
        <w:tblBorders>
          <w:top w:val="nil"/>
          <w:left w:val="nil"/>
          <w:bottom w:val="nil"/>
          <w:right w:val="nil"/>
          <w:insideH w:val="nil"/>
          <w:insideV w:val="nil"/>
        </w:tblBorders>
        <w:tblLook w:val="0600" w:firstRow="0" w:lastRow="0" w:firstColumn="0" w:lastColumn="0" w:noHBand="1" w:noVBand="1"/>
      </w:tblPr>
      <w:tblGrid>
        <w:gridCol w:w="3780"/>
        <w:gridCol w:w="5226"/>
      </w:tblGrid>
      <w:tr w:rsidR="00195BEC" w14:paraId="0DBA67C4" w14:textId="77777777" w:rsidTr="002D668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19E891" w14:textId="77777777" w:rsidR="00195BEC" w:rsidRPr="00D0682E" w:rsidRDefault="00195BEC" w:rsidP="00195BEC">
            <w:pPr>
              <w:ind w:left="822"/>
              <w:rPr>
                <w:rFonts w:eastAsia="Roboto" w:cs="Arial"/>
                <w:color w:val="222222"/>
              </w:rPr>
            </w:pPr>
            <w:r w:rsidRPr="00D0682E">
              <w:rPr>
                <w:rFonts w:eastAsia="Roboto" w:cs="Arial"/>
                <w:color w:val="222222"/>
              </w:rPr>
              <w:t>Authority Members</w:t>
            </w:r>
          </w:p>
        </w:tc>
        <w:tc>
          <w:tcPr>
            <w:tcW w:w="0" w:type="auto"/>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1FBEEB8" w14:textId="77777777" w:rsidR="00195BEC" w:rsidRPr="00D0682E" w:rsidRDefault="00195BEC" w:rsidP="00195BEC">
            <w:pPr>
              <w:ind w:left="822"/>
              <w:rPr>
                <w:rFonts w:eastAsia="Roboto" w:cs="Arial"/>
                <w:color w:val="222222"/>
              </w:rPr>
            </w:pPr>
            <w:r w:rsidRPr="00D0682E">
              <w:rPr>
                <w:rFonts w:eastAsia="Roboto" w:cs="Arial"/>
                <w:color w:val="222222"/>
              </w:rPr>
              <w:t>Head of Learning Delivery</w:t>
            </w:r>
          </w:p>
          <w:p w14:paraId="69020659" w14:textId="77777777" w:rsidR="00195BEC" w:rsidRPr="00D0682E" w:rsidRDefault="00195BEC" w:rsidP="00195BEC">
            <w:pPr>
              <w:ind w:left="822"/>
              <w:rPr>
                <w:rFonts w:eastAsia="Roboto" w:cs="Arial"/>
                <w:color w:val="222222"/>
              </w:rPr>
            </w:pPr>
            <w:r w:rsidRPr="00D0682E">
              <w:rPr>
                <w:rFonts w:eastAsia="Roboto" w:cs="Arial"/>
                <w:color w:val="222222"/>
              </w:rPr>
              <w:t>Supplier Engagement Business Partner</w:t>
            </w:r>
          </w:p>
        </w:tc>
      </w:tr>
      <w:tr w:rsidR="00195BEC" w14:paraId="08CF8C6B" w14:textId="77777777" w:rsidTr="002D668D">
        <w:tc>
          <w:tcPr>
            <w:tcW w:w="0" w:type="auto"/>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32B7F1A" w14:textId="77777777" w:rsidR="00195BEC" w:rsidRPr="00D0682E" w:rsidRDefault="00195BEC" w:rsidP="00195BEC">
            <w:pPr>
              <w:ind w:left="822"/>
              <w:rPr>
                <w:rFonts w:eastAsia="Roboto" w:cs="Arial"/>
                <w:color w:val="222222"/>
              </w:rPr>
            </w:pPr>
            <w:r w:rsidRPr="00D0682E">
              <w:rPr>
                <w:rFonts w:eastAsia="Roboto" w:cs="Arial"/>
                <w:color w:val="222222"/>
              </w:rPr>
              <w:t>Supplier Members</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14:paraId="76B7EB6C" w14:textId="77777777" w:rsidR="00195BEC" w:rsidRPr="00D0682E" w:rsidRDefault="00195BEC" w:rsidP="00195BEC">
            <w:pPr>
              <w:ind w:left="822"/>
              <w:rPr>
                <w:rFonts w:eastAsia="Roboto" w:cs="Arial"/>
                <w:color w:val="222222"/>
              </w:rPr>
            </w:pPr>
            <w:r w:rsidRPr="00D0682E">
              <w:rPr>
                <w:rFonts w:eastAsia="Roboto" w:cs="Arial"/>
                <w:color w:val="222222"/>
              </w:rPr>
              <w:t>Lot Supplier</w:t>
            </w:r>
          </w:p>
        </w:tc>
      </w:tr>
      <w:tr w:rsidR="00195BEC" w14:paraId="76C60E4F" w14:textId="77777777" w:rsidTr="002D668D">
        <w:tc>
          <w:tcPr>
            <w:tcW w:w="0" w:type="auto"/>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D4A93DB" w14:textId="77777777" w:rsidR="00195BEC" w:rsidRPr="00D0682E" w:rsidRDefault="00195BEC" w:rsidP="00195BEC">
            <w:pPr>
              <w:ind w:left="822"/>
              <w:rPr>
                <w:rFonts w:eastAsia="Roboto" w:cs="Arial"/>
                <w:color w:val="222222"/>
              </w:rPr>
            </w:pPr>
            <w:r w:rsidRPr="00D0682E">
              <w:rPr>
                <w:rFonts w:eastAsia="Roboto" w:cs="Arial"/>
                <w:color w:val="222222"/>
              </w:rPr>
              <w:t>Chair</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14:paraId="5116E7C3" w14:textId="77777777" w:rsidR="00195BEC" w:rsidRPr="00D0682E" w:rsidRDefault="00195BEC" w:rsidP="00195BEC">
            <w:pPr>
              <w:ind w:left="822"/>
              <w:rPr>
                <w:rFonts w:eastAsia="Roboto" w:cs="Arial"/>
                <w:color w:val="222222"/>
              </w:rPr>
            </w:pPr>
            <w:r w:rsidRPr="00D0682E">
              <w:rPr>
                <w:rFonts w:eastAsia="Roboto" w:cs="Arial"/>
                <w:color w:val="222222"/>
              </w:rPr>
              <w:t>Authority</w:t>
            </w:r>
          </w:p>
        </w:tc>
      </w:tr>
      <w:tr w:rsidR="00195BEC" w14:paraId="70D2AD03" w14:textId="77777777" w:rsidTr="002D668D">
        <w:tc>
          <w:tcPr>
            <w:tcW w:w="0" w:type="auto"/>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71FF12D" w14:textId="77777777" w:rsidR="00195BEC" w:rsidRPr="00D0682E" w:rsidRDefault="00195BEC" w:rsidP="00195BEC">
            <w:pPr>
              <w:ind w:left="822"/>
              <w:rPr>
                <w:rFonts w:eastAsia="Roboto" w:cs="Arial"/>
                <w:color w:val="222222"/>
              </w:rPr>
            </w:pPr>
            <w:r w:rsidRPr="00D0682E">
              <w:rPr>
                <w:rFonts w:eastAsia="Roboto" w:cs="Arial"/>
                <w:color w:val="222222"/>
              </w:rPr>
              <w:t>Secretariat</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14:paraId="0F740439" w14:textId="77777777" w:rsidR="00195BEC" w:rsidRPr="00D0682E" w:rsidRDefault="00195BEC" w:rsidP="00195BEC">
            <w:pPr>
              <w:ind w:left="822"/>
              <w:rPr>
                <w:rFonts w:eastAsia="Roboto" w:cs="Arial"/>
                <w:color w:val="222222"/>
              </w:rPr>
            </w:pPr>
            <w:r w:rsidRPr="00D0682E">
              <w:rPr>
                <w:rFonts w:eastAsia="Roboto" w:cs="Arial"/>
                <w:color w:val="222222"/>
              </w:rPr>
              <w:t>Authority</w:t>
            </w:r>
          </w:p>
        </w:tc>
      </w:tr>
      <w:tr w:rsidR="00195BEC" w14:paraId="52ADB066" w14:textId="77777777" w:rsidTr="002D668D">
        <w:tc>
          <w:tcPr>
            <w:tcW w:w="0" w:type="auto"/>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D442FAB" w14:textId="77777777" w:rsidR="00195BEC" w:rsidRPr="00D0682E" w:rsidRDefault="00195BEC" w:rsidP="00195BEC">
            <w:pPr>
              <w:ind w:left="822"/>
              <w:rPr>
                <w:rFonts w:eastAsia="Roboto" w:cs="Arial"/>
                <w:color w:val="222222"/>
              </w:rPr>
            </w:pPr>
            <w:r w:rsidRPr="00D0682E">
              <w:rPr>
                <w:rFonts w:eastAsia="Roboto" w:cs="Arial"/>
                <w:color w:val="222222"/>
              </w:rPr>
              <w:t>Start Date for meetings</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14:paraId="1BE59C66" w14:textId="77777777" w:rsidR="00195BEC" w:rsidRPr="00D0682E" w:rsidRDefault="00195BEC" w:rsidP="00195BEC">
            <w:pPr>
              <w:ind w:left="822"/>
              <w:rPr>
                <w:rFonts w:eastAsia="Roboto" w:cs="Arial"/>
                <w:color w:val="222222"/>
              </w:rPr>
            </w:pPr>
            <w:r w:rsidRPr="00D0682E">
              <w:rPr>
                <w:rFonts w:eastAsia="Roboto" w:cs="Arial"/>
                <w:color w:val="222222"/>
              </w:rPr>
              <w:t>Within 5 days of the Helpdesk Agreement commencement Date</w:t>
            </w:r>
          </w:p>
        </w:tc>
      </w:tr>
      <w:tr w:rsidR="00195BEC" w14:paraId="41A0ABB2" w14:textId="77777777" w:rsidTr="002D668D">
        <w:tc>
          <w:tcPr>
            <w:tcW w:w="0" w:type="auto"/>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C550D7F" w14:textId="77777777" w:rsidR="00195BEC" w:rsidRPr="00D0682E" w:rsidRDefault="00195BEC" w:rsidP="00195BEC">
            <w:pPr>
              <w:ind w:left="822"/>
              <w:rPr>
                <w:rFonts w:eastAsia="Roboto" w:cs="Arial"/>
                <w:color w:val="222222"/>
              </w:rPr>
            </w:pPr>
            <w:r w:rsidRPr="00D0682E">
              <w:rPr>
                <w:rFonts w:eastAsia="Roboto" w:cs="Arial"/>
                <w:color w:val="222222"/>
              </w:rPr>
              <w:t>Frequency of meetings</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14:paraId="15F3B62D" w14:textId="77777777" w:rsidR="00195BEC" w:rsidRPr="00D0682E" w:rsidRDefault="00195BEC" w:rsidP="00195BEC">
            <w:pPr>
              <w:ind w:left="822"/>
              <w:rPr>
                <w:rFonts w:eastAsia="Roboto" w:cs="Arial"/>
                <w:color w:val="222222"/>
              </w:rPr>
            </w:pPr>
            <w:r w:rsidRPr="00D0682E">
              <w:rPr>
                <w:rFonts w:eastAsia="Roboto" w:cs="Arial"/>
                <w:color w:val="222222"/>
              </w:rPr>
              <w:t>At least weekly</w:t>
            </w:r>
          </w:p>
        </w:tc>
      </w:tr>
      <w:tr w:rsidR="00195BEC" w14:paraId="487A6E26" w14:textId="77777777" w:rsidTr="002D668D">
        <w:tc>
          <w:tcPr>
            <w:tcW w:w="0" w:type="auto"/>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BE7B337" w14:textId="77777777" w:rsidR="00195BEC" w:rsidRPr="00D0682E" w:rsidRDefault="00195BEC" w:rsidP="00195BEC">
            <w:pPr>
              <w:ind w:left="822"/>
              <w:rPr>
                <w:rFonts w:eastAsia="Roboto" w:cs="Arial"/>
                <w:color w:val="222222"/>
              </w:rPr>
            </w:pPr>
            <w:r w:rsidRPr="00D0682E">
              <w:rPr>
                <w:rFonts w:eastAsia="Roboto" w:cs="Arial"/>
                <w:color w:val="222222"/>
              </w:rPr>
              <w:t>Location of meetings</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14:paraId="12D31FDF" w14:textId="77777777" w:rsidR="00195BEC" w:rsidRPr="00D0682E" w:rsidRDefault="00195BEC" w:rsidP="00195BEC">
            <w:pPr>
              <w:ind w:left="822"/>
              <w:rPr>
                <w:rFonts w:eastAsia="Roboto" w:cs="Arial"/>
                <w:color w:val="222222"/>
              </w:rPr>
            </w:pPr>
            <w:r w:rsidRPr="00D0682E">
              <w:rPr>
                <w:rFonts w:eastAsia="Roboto" w:cs="Arial"/>
                <w:color w:val="222222"/>
              </w:rPr>
              <w:t>151 Buckingham Palace Road, London, SW1W 9SZ</w:t>
            </w:r>
          </w:p>
        </w:tc>
      </w:tr>
      <w:tr w:rsidR="00195BEC" w14:paraId="0FC55E1D" w14:textId="77777777" w:rsidTr="002D668D">
        <w:tc>
          <w:tcPr>
            <w:tcW w:w="0" w:type="auto"/>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BE0943A" w14:textId="77777777" w:rsidR="00195BEC" w:rsidRPr="00D0682E" w:rsidRDefault="00195BEC" w:rsidP="00195BEC">
            <w:pPr>
              <w:ind w:left="822"/>
              <w:rPr>
                <w:rFonts w:eastAsia="Roboto" w:cs="Arial"/>
                <w:color w:val="222222"/>
              </w:rPr>
            </w:pPr>
            <w:r w:rsidRPr="00D0682E">
              <w:rPr>
                <w:rFonts w:eastAsia="Roboto" w:cs="Arial"/>
                <w:color w:val="222222"/>
              </w:rPr>
              <w:t>Date or Trigger for cessation of the Board</w:t>
            </w:r>
          </w:p>
          <w:p w14:paraId="11A3488B" w14:textId="77777777" w:rsidR="00195BEC" w:rsidRPr="00D0682E" w:rsidRDefault="00195BEC" w:rsidP="00195BEC">
            <w:pPr>
              <w:ind w:left="822"/>
              <w:rPr>
                <w:rFonts w:eastAsia="Roboto" w:cs="Arial"/>
                <w:color w:val="222222"/>
              </w:rPr>
            </w:pPr>
            <w:r w:rsidRPr="00D0682E">
              <w:rPr>
                <w:rFonts w:eastAsia="Roboto" w:cs="Arial"/>
                <w:color w:val="222222"/>
              </w:rPr>
              <w:t xml:space="preserve"> </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14:paraId="4022BD4F" w14:textId="4549B18D" w:rsidR="00195BEC" w:rsidRPr="00D0682E" w:rsidRDefault="00195BEC" w:rsidP="002D668D">
            <w:pPr>
              <w:ind w:left="822"/>
              <w:rPr>
                <w:rFonts w:eastAsia="Roboto" w:cs="Arial"/>
                <w:color w:val="222222"/>
              </w:rPr>
            </w:pPr>
            <w:r w:rsidRPr="00D0682E">
              <w:rPr>
                <w:rFonts w:eastAsia="Roboto" w:cs="Arial"/>
                <w:color w:val="222222"/>
              </w:rPr>
              <w:t xml:space="preserve">When the </w:t>
            </w:r>
            <w:proofErr w:type="spellStart"/>
            <w:r w:rsidRPr="00D0682E">
              <w:rPr>
                <w:rFonts w:eastAsia="Roboto" w:cs="Arial"/>
                <w:color w:val="222222"/>
              </w:rPr>
              <w:t>HelpDesk</w:t>
            </w:r>
            <w:proofErr w:type="spellEnd"/>
            <w:r w:rsidR="002D668D" w:rsidRPr="00D0682E">
              <w:rPr>
                <w:rFonts w:eastAsia="Roboto" w:cs="Arial"/>
                <w:color w:val="222222"/>
              </w:rPr>
              <w:t xml:space="preserve"> Service</w:t>
            </w:r>
            <w:r w:rsidRPr="00D0682E">
              <w:rPr>
                <w:rFonts w:eastAsia="Roboto" w:cs="Arial"/>
                <w:color w:val="222222"/>
              </w:rPr>
              <w:t xml:space="preserve"> is operational. </w:t>
            </w:r>
          </w:p>
        </w:tc>
      </w:tr>
    </w:tbl>
    <w:p w14:paraId="4BEB596B" w14:textId="7BD567AA" w:rsidR="002D668D" w:rsidRPr="00BC0ED8" w:rsidRDefault="002D668D" w:rsidP="002D668D">
      <w:pPr>
        <w:pStyle w:val="Heading1"/>
      </w:pPr>
      <w:r>
        <w:lastRenderedPageBreak/>
        <w:t>Opportunity Panel</w:t>
      </w:r>
    </w:p>
    <w:p w14:paraId="32C48D82" w14:textId="68F6E9D8" w:rsidR="00195BEC" w:rsidRDefault="002D668D" w:rsidP="002D668D">
      <w:pPr>
        <w:pStyle w:val="Heading2"/>
      </w:pPr>
      <w:r w:rsidRPr="002D668D">
        <w:rPr>
          <w:b w:val="0"/>
        </w:rPr>
        <w:t xml:space="preserve">The Opportunity Panel is empowered to make rapid decisions and will ensure that any learning and development proposals that take us past our current contract end dates have been agreed by all relevant parties and the best course of action taken forward. It holds final decision making powers on these matters during the transition period.  </w:t>
      </w:r>
      <w:r>
        <w:rPr>
          <w:b w:val="0"/>
        </w:rPr>
        <w:t xml:space="preserve">  It will:</w:t>
      </w:r>
    </w:p>
    <w:p w14:paraId="661505F0" w14:textId="4F08A4C9" w:rsidR="002D668D" w:rsidRDefault="002D668D" w:rsidP="002D668D">
      <w:pPr>
        <w:pStyle w:val="Heading3"/>
        <w:tabs>
          <w:tab w:val="clear" w:pos="720"/>
          <w:tab w:val="num" w:pos="1134"/>
        </w:tabs>
        <w:ind w:left="1484"/>
      </w:pPr>
      <w:r w:rsidRPr="002D668D">
        <w:t xml:space="preserve">Monitor all new requests made by the Civil Service for new learning solutions; </w:t>
      </w:r>
    </w:p>
    <w:p w14:paraId="5E016718" w14:textId="77777777" w:rsidR="002D668D" w:rsidRPr="002D668D" w:rsidRDefault="002D668D" w:rsidP="002D668D">
      <w:pPr>
        <w:pStyle w:val="Heading3"/>
        <w:tabs>
          <w:tab w:val="clear" w:pos="720"/>
          <w:tab w:val="num" w:pos="1134"/>
        </w:tabs>
        <w:ind w:left="1484"/>
      </w:pPr>
      <w:r>
        <w:t xml:space="preserve">Make </w:t>
      </w:r>
      <w:r w:rsidRPr="002D668D">
        <w:t>decisions based on: volumes (number of individual and/ or department spread; value of the work; where the work fits with the wider transition tranche plan; the potential to novate the work across at the end of the contract or the opportunity for the existing provider to continue delivering the work; and the potential impact of delaying.</w:t>
      </w:r>
    </w:p>
    <w:p w14:paraId="7E257489" w14:textId="3F4141C6" w:rsidR="002D668D" w:rsidRDefault="002D668D" w:rsidP="002D668D">
      <w:pPr>
        <w:pStyle w:val="Heading3"/>
        <w:tabs>
          <w:tab w:val="clear" w:pos="720"/>
          <w:tab w:val="num" w:pos="1134"/>
        </w:tabs>
        <w:ind w:left="1484"/>
      </w:pPr>
      <w:r>
        <w:t xml:space="preserve">Maintain </w:t>
      </w:r>
      <w:r w:rsidRPr="002D668D">
        <w:t>a decision log throughout the life of the panel.</w:t>
      </w:r>
    </w:p>
    <w:tbl>
      <w:tblPr>
        <w:tblW w:w="7965" w:type="dxa"/>
        <w:tblBorders>
          <w:top w:val="nil"/>
          <w:left w:val="nil"/>
          <w:bottom w:val="nil"/>
          <w:right w:val="nil"/>
          <w:insideH w:val="nil"/>
          <w:insideV w:val="nil"/>
        </w:tblBorders>
        <w:tblLayout w:type="fixed"/>
        <w:tblLook w:val="0600" w:firstRow="0" w:lastRow="0" w:firstColumn="0" w:lastColumn="0" w:noHBand="1" w:noVBand="1"/>
      </w:tblPr>
      <w:tblGrid>
        <w:gridCol w:w="3675"/>
        <w:gridCol w:w="4290"/>
      </w:tblGrid>
      <w:tr w:rsidR="002D668D" w14:paraId="77F9635D" w14:textId="77777777" w:rsidTr="002D668D">
        <w:tc>
          <w:tcPr>
            <w:tcW w:w="36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72A670" w14:textId="77777777" w:rsidR="002D668D" w:rsidRPr="00D0682E" w:rsidRDefault="002D668D" w:rsidP="002D668D">
            <w:pPr>
              <w:ind w:left="822"/>
              <w:rPr>
                <w:rFonts w:eastAsia="Roboto" w:cs="Arial"/>
                <w:color w:val="222222"/>
              </w:rPr>
            </w:pPr>
            <w:r w:rsidRPr="00D0682E">
              <w:rPr>
                <w:rFonts w:eastAsia="Roboto" w:cs="Arial"/>
                <w:color w:val="222222"/>
              </w:rPr>
              <w:t>Authority Members</w:t>
            </w:r>
          </w:p>
        </w:tc>
        <w:tc>
          <w:tcPr>
            <w:tcW w:w="429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667EDFB" w14:textId="77777777" w:rsidR="002D668D" w:rsidRPr="00D0682E" w:rsidRDefault="002D668D" w:rsidP="002D668D">
            <w:pPr>
              <w:ind w:left="822"/>
              <w:rPr>
                <w:rFonts w:eastAsia="Roboto" w:cs="Arial"/>
                <w:color w:val="222222"/>
              </w:rPr>
            </w:pPr>
            <w:r w:rsidRPr="00D0682E">
              <w:rPr>
                <w:rFonts w:eastAsia="Roboto" w:cs="Arial"/>
                <w:color w:val="222222"/>
              </w:rPr>
              <w:t xml:space="preserve">Supplier Engagement Business Partner </w:t>
            </w:r>
          </w:p>
          <w:p w14:paraId="4C21811D" w14:textId="77777777" w:rsidR="002D668D" w:rsidRPr="00D0682E" w:rsidRDefault="002D668D" w:rsidP="002D668D">
            <w:pPr>
              <w:ind w:left="822"/>
              <w:rPr>
                <w:rFonts w:eastAsia="Roboto" w:cs="Arial"/>
                <w:color w:val="222222"/>
              </w:rPr>
            </w:pPr>
            <w:r w:rsidRPr="00D0682E">
              <w:rPr>
                <w:rFonts w:eastAsia="Roboto" w:cs="Arial"/>
                <w:color w:val="222222"/>
              </w:rPr>
              <w:t xml:space="preserve">Learning Delivery Team </w:t>
            </w:r>
          </w:p>
          <w:p w14:paraId="3C630197" w14:textId="77777777" w:rsidR="002D668D" w:rsidRPr="00D0682E" w:rsidRDefault="002D668D" w:rsidP="002D668D">
            <w:pPr>
              <w:ind w:left="822"/>
              <w:rPr>
                <w:rFonts w:eastAsia="Roboto" w:cs="Arial"/>
                <w:color w:val="222222"/>
              </w:rPr>
            </w:pPr>
            <w:r w:rsidRPr="00D0682E">
              <w:rPr>
                <w:rFonts w:eastAsia="Roboto" w:cs="Arial"/>
                <w:color w:val="222222"/>
              </w:rPr>
              <w:t>Learning Expert Partner</w:t>
            </w:r>
          </w:p>
          <w:p w14:paraId="3D40BF58" w14:textId="77777777" w:rsidR="002D668D" w:rsidRPr="00D0682E" w:rsidRDefault="002D668D" w:rsidP="002D668D">
            <w:pPr>
              <w:ind w:left="822"/>
              <w:rPr>
                <w:rFonts w:eastAsia="Roboto" w:cs="Arial"/>
                <w:color w:val="222222"/>
              </w:rPr>
            </w:pPr>
            <w:r w:rsidRPr="00D0682E">
              <w:rPr>
                <w:rFonts w:eastAsia="Roboto" w:cs="Arial"/>
                <w:color w:val="222222"/>
              </w:rPr>
              <w:t>Civil Service Leadership Academy</w:t>
            </w:r>
          </w:p>
        </w:tc>
      </w:tr>
      <w:tr w:rsidR="002D668D" w14:paraId="4E1B9A18"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565E32B" w14:textId="77777777" w:rsidR="002D668D" w:rsidRPr="00D0682E" w:rsidRDefault="002D668D" w:rsidP="002D668D">
            <w:pPr>
              <w:ind w:left="822"/>
              <w:rPr>
                <w:rFonts w:eastAsia="Roboto" w:cs="Arial"/>
                <w:color w:val="222222"/>
              </w:rPr>
            </w:pPr>
            <w:r w:rsidRPr="00D0682E">
              <w:rPr>
                <w:rFonts w:eastAsia="Roboto" w:cs="Arial"/>
                <w:color w:val="222222"/>
              </w:rPr>
              <w:t>Supplier Members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20C8B02E" w14:textId="77777777" w:rsidR="002D668D" w:rsidRPr="00D0682E" w:rsidRDefault="002D668D" w:rsidP="002D668D">
            <w:pPr>
              <w:ind w:left="822"/>
              <w:rPr>
                <w:rFonts w:eastAsia="Roboto" w:cs="Arial"/>
                <w:color w:val="222222"/>
              </w:rPr>
            </w:pPr>
            <w:r w:rsidRPr="00D0682E">
              <w:rPr>
                <w:rFonts w:eastAsia="Roboto" w:cs="Arial"/>
                <w:color w:val="222222"/>
              </w:rPr>
              <w:t xml:space="preserve">Lot Supplier when relevant. </w:t>
            </w:r>
          </w:p>
        </w:tc>
      </w:tr>
      <w:tr w:rsidR="002D668D" w14:paraId="72EB44FF"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3F36C34" w14:textId="77777777" w:rsidR="002D668D" w:rsidRPr="00D0682E" w:rsidRDefault="002D668D" w:rsidP="002D668D">
            <w:pPr>
              <w:ind w:left="822"/>
              <w:rPr>
                <w:rFonts w:eastAsia="Roboto" w:cs="Arial"/>
                <w:color w:val="222222"/>
              </w:rPr>
            </w:pPr>
            <w:r w:rsidRPr="00D0682E">
              <w:rPr>
                <w:rFonts w:eastAsia="Roboto" w:cs="Arial"/>
                <w:color w:val="222222"/>
              </w:rPr>
              <w:t>Chair</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7C8AC66D" w14:textId="77777777" w:rsidR="002D668D" w:rsidRPr="00D0682E" w:rsidRDefault="002D668D" w:rsidP="002D668D">
            <w:pPr>
              <w:ind w:left="822"/>
              <w:rPr>
                <w:rFonts w:eastAsia="Roboto" w:cs="Arial"/>
                <w:color w:val="222222"/>
              </w:rPr>
            </w:pPr>
            <w:r w:rsidRPr="00D0682E">
              <w:rPr>
                <w:rFonts w:eastAsia="Roboto" w:cs="Arial"/>
                <w:color w:val="222222"/>
              </w:rPr>
              <w:t>Authority</w:t>
            </w:r>
          </w:p>
        </w:tc>
      </w:tr>
      <w:tr w:rsidR="002D668D" w14:paraId="02C3039D"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6C2DF26" w14:textId="77777777" w:rsidR="002D668D" w:rsidRPr="00D0682E" w:rsidRDefault="002D668D" w:rsidP="002D668D">
            <w:pPr>
              <w:ind w:left="822"/>
              <w:rPr>
                <w:rFonts w:eastAsia="Roboto" w:cs="Arial"/>
                <w:color w:val="222222"/>
              </w:rPr>
            </w:pPr>
            <w:r w:rsidRPr="00D0682E">
              <w:rPr>
                <w:rFonts w:eastAsia="Roboto" w:cs="Arial"/>
                <w:color w:val="222222"/>
              </w:rPr>
              <w:t>Secretariat</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3CF7A007" w14:textId="77777777" w:rsidR="002D668D" w:rsidRPr="00D0682E" w:rsidRDefault="002D668D" w:rsidP="002D668D">
            <w:pPr>
              <w:ind w:left="822"/>
              <w:rPr>
                <w:rFonts w:eastAsia="Roboto" w:cs="Arial"/>
                <w:color w:val="222222"/>
              </w:rPr>
            </w:pPr>
            <w:r w:rsidRPr="00D0682E">
              <w:rPr>
                <w:rFonts w:eastAsia="Roboto" w:cs="Arial"/>
                <w:color w:val="222222"/>
              </w:rPr>
              <w:t>Authority</w:t>
            </w:r>
          </w:p>
        </w:tc>
      </w:tr>
      <w:tr w:rsidR="002D668D" w14:paraId="21B76B04"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E6E5410" w14:textId="77777777" w:rsidR="002D668D" w:rsidRPr="00D0682E" w:rsidRDefault="002D668D" w:rsidP="002D668D">
            <w:pPr>
              <w:ind w:left="822"/>
              <w:rPr>
                <w:rFonts w:eastAsia="Roboto" w:cs="Arial"/>
                <w:color w:val="222222"/>
              </w:rPr>
            </w:pPr>
            <w:r w:rsidRPr="00D0682E">
              <w:rPr>
                <w:rFonts w:eastAsia="Roboto" w:cs="Arial"/>
                <w:color w:val="222222"/>
              </w:rPr>
              <w:t>Start Date for meetings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399B9BDE" w14:textId="77777777" w:rsidR="002D668D" w:rsidRPr="00D0682E" w:rsidRDefault="002D668D" w:rsidP="002D668D">
            <w:pPr>
              <w:ind w:left="822"/>
              <w:rPr>
                <w:rFonts w:eastAsia="Roboto" w:cs="Arial"/>
                <w:color w:val="222222"/>
              </w:rPr>
            </w:pPr>
            <w:r w:rsidRPr="00D0682E">
              <w:rPr>
                <w:rFonts w:eastAsia="Roboto" w:cs="Arial"/>
                <w:color w:val="222222"/>
              </w:rPr>
              <w:t>Within 5 days of the Helpdesk Agreement commencement Date</w:t>
            </w:r>
          </w:p>
        </w:tc>
      </w:tr>
      <w:tr w:rsidR="002D668D" w14:paraId="797CB059"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4914A5A" w14:textId="77777777" w:rsidR="002D668D" w:rsidRPr="00D0682E" w:rsidRDefault="002D668D" w:rsidP="002D668D">
            <w:pPr>
              <w:ind w:left="822"/>
              <w:rPr>
                <w:rFonts w:eastAsia="Roboto" w:cs="Arial"/>
                <w:color w:val="222222"/>
              </w:rPr>
            </w:pPr>
            <w:r w:rsidRPr="00D0682E">
              <w:rPr>
                <w:rFonts w:eastAsia="Roboto" w:cs="Arial"/>
                <w:color w:val="222222"/>
              </w:rPr>
              <w:t>Frequency of meetings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24DE26A1" w14:textId="77777777" w:rsidR="002D668D" w:rsidRPr="00D0682E" w:rsidRDefault="002D668D" w:rsidP="002D668D">
            <w:pPr>
              <w:ind w:left="822"/>
              <w:rPr>
                <w:rFonts w:eastAsia="Roboto" w:cs="Arial"/>
                <w:color w:val="222222"/>
              </w:rPr>
            </w:pPr>
            <w:r w:rsidRPr="00D0682E">
              <w:rPr>
                <w:rFonts w:eastAsia="Roboto" w:cs="Arial"/>
                <w:color w:val="222222"/>
              </w:rPr>
              <w:t xml:space="preserve">Monthly, but the </w:t>
            </w:r>
            <w:r w:rsidRPr="00D0682E">
              <w:rPr>
                <w:rFonts w:cs="Arial"/>
                <w:highlight w:val="white"/>
              </w:rPr>
              <w:t>frequency and effectiveness of the panel will be reviewed on an ongoing basis.</w:t>
            </w:r>
          </w:p>
        </w:tc>
      </w:tr>
      <w:tr w:rsidR="002D668D" w14:paraId="1FFC4419"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F863992" w14:textId="77777777" w:rsidR="002D668D" w:rsidRPr="00D0682E" w:rsidRDefault="002D668D" w:rsidP="002D668D">
            <w:pPr>
              <w:ind w:left="822"/>
              <w:rPr>
                <w:rFonts w:eastAsia="Roboto" w:cs="Arial"/>
                <w:color w:val="222222"/>
              </w:rPr>
            </w:pPr>
            <w:r w:rsidRPr="00D0682E">
              <w:rPr>
                <w:rFonts w:eastAsia="Roboto" w:cs="Arial"/>
                <w:color w:val="222222"/>
              </w:rPr>
              <w:t>Location of meetings</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1B5B7DF8" w14:textId="77777777" w:rsidR="002D668D" w:rsidRPr="00D0682E" w:rsidRDefault="002D668D" w:rsidP="002D668D">
            <w:pPr>
              <w:ind w:left="822"/>
              <w:rPr>
                <w:rFonts w:eastAsia="Roboto" w:cs="Arial"/>
                <w:color w:val="222222"/>
              </w:rPr>
            </w:pPr>
            <w:r w:rsidRPr="00D0682E">
              <w:rPr>
                <w:rFonts w:eastAsia="Roboto" w:cs="Arial"/>
                <w:color w:val="222222"/>
              </w:rPr>
              <w:t>151 Buckingham Palace Road, London, SW1W 9SZ</w:t>
            </w:r>
          </w:p>
        </w:tc>
      </w:tr>
      <w:tr w:rsidR="002D668D" w14:paraId="2E32E6CB" w14:textId="77777777" w:rsidTr="002D668D">
        <w:tc>
          <w:tcPr>
            <w:tcW w:w="367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BCD44FB" w14:textId="77777777" w:rsidR="002D668D" w:rsidRPr="00D0682E" w:rsidRDefault="002D668D" w:rsidP="002D668D">
            <w:pPr>
              <w:ind w:left="822"/>
              <w:rPr>
                <w:rFonts w:eastAsia="Roboto" w:cs="Arial"/>
                <w:color w:val="222222"/>
              </w:rPr>
            </w:pPr>
            <w:r w:rsidRPr="00D0682E">
              <w:rPr>
                <w:rFonts w:eastAsia="Roboto" w:cs="Arial"/>
                <w:color w:val="222222"/>
              </w:rPr>
              <w:t>Date or Trigger for cessation of the Board</w:t>
            </w:r>
          </w:p>
          <w:p w14:paraId="7CDC191D" w14:textId="77777777" w:rsidR="002D668D" w:rsidRPr="00D0682E" w:rsidRDefault="002D668D" w:rsidP="002D668D">
            <w:pPr>
              <w:ind w:left="822"/>
              <w:rPr>
                <w:rFonts w:eastAsia="Roboto" w:cs="Arial"/>
                <w:color w:val="222222"/>
              </w:rPr>
            </w:pPr>
            <w:r w:rsidRPr="00D0682E">
              <w:rPr>
                <w:rFonts w:eastAsia="Roboto" w:cs="Arial"/>
                <w:color w:val="222222"/>
              </w:rPr>
              <w:t xml:space="preserve"> </w:t>
            </w:r>
          </w:p>
        </w:tc>
        <w:tc>
          <w:tcPr>
            <w:tcW w:w="4290" w:type="dxa"/>
            <w:tcBorders>
              <w:top w:val="nil"/>
              <w:left w:val="nil"/>
              <w:bottom w:val="single" w:sz="8" w:space="0" w:color="000000"/>
              <w:right w:val="single" w:sz="8" w:space="0" w:color="000000"/>
            </w:tcBorders>
            <w:tcMar>
              <w:top w:w="100" w:type="dxa"/>
              <w:left w:w="100" w:type="dxa"/>
              <w:bottom w:w="100" w:type="dxa"/>
              <w:right w:w="100" w:type="dxa"/>
            </w:tcMar>
          </w:tcPr>
          <w:p w14:paraId="22BC55C3" w14:textId="77777777" w:rsidR="002D668D" w:rsidRPr="00D0682E" w:rsidRDefault="002D668D" w:rsidP="002D668D">
            <w:pPr>
              <w:ind w:left="822"/>
              <w:rPr>
                <w:rFonts w:eastAsia="Roboto" w:cs="Arial"/>
                <w:color w:val="222222"/>
              </w:rPr>
            </w:pPr>
            <w:r w:rsidRPr="00D0682E">
              <w:rPr>
                <w:rFonts w:eastAsia="Roboto" w:cs="Arial"/>
                <w:color w:val="222222"/>
              </w:rPr>
              <w:t xml:space="preserve">When all suppliers are fully operational. </w:t>
            </w:r>
          </w:p>
        </w:tc>
      </w:tr>
    </w:tbl>
    <w:p w14:paraId="19A685F8" w14:textId="77777777" w:rsidR="002D668D" w:rsidRPr="002D668D" w:rsidRDefault="002D668D" w:rsidP="002D668D">
      <w:pPr>
        <w:pStyle w:val="BodyText3"/>
      </w:pPr>
    </w:p>
    <w:p w14:paraId="3B2D83A1" w14:textId="77777777" w:rsidR="002D668D" w:rsidRPr="00BC0ED8" w:rsidRDefault="002D668D" w:rsidP="00BC0ED8">
      <w:pPr>
        <w:pStyle w:val="BodyText3"/>
      </w:pPr>
    </w:p>
    <w:p w14:paraId="62822961" w14:textId="15A703D5" w:rsidR="0013177F" w:rsidRDefault="0013177F" w:rsidP="0014345B">
      <w:pPr>
        <w:pStyle w:val="Schedule"/>
        <w:widowControl w:val="0"/>
      </w:pPr>
      <w:bookmarkStart w:id="96" w:name="_Ref446090625"/>
      <w:bookmarkStart w:id="97" w:name="_Toc461625213"/>
      <w:bookmarkStart w:id="98" w:name="_Toc494879956"/>
      <w:r>
        <w:t>– Dispute Resolution</w:t>
      </w:r>
      <w:bookmarkEnd w:id="96"/>
      <w:bookmarkEnd w:id="97"/>
      <w:bookmarkEnd w:id="98"/>
    </w:p>
    <w:p w14:paraId="367A63CD" w14:textId="77777777" w:rsidR="0013177F" w:rsidRDefault="0013177F" w:rsidP="0014345B">
      <w:pPr>
        <w:pStyle w:val="BodyText"/>
        <w:widowControl w:val="0"/>
      </w:pPr>
    </w:p>
    <w:p w14:paraId="10538917" w14:textId="77777777" w:rsidR="0013177F" w:rsidRDefault="0013177F" w:rsidP="0014345B">
      <w:pPr>
        <w:pStyle w:val="Heading1"/>
        <w:keepNext w:val="0"/>
        <w:widowControl w:val="0"/>
        <w:numPr>
          <w:ilvl w:val="0"/>
          <w:numId w:val="11"/>
        </w:numPr>
      </w:pPr>
      <w:bookmarkStart w:id="99" w:name="_Toc452534423"/>
      <w:bookmarkStart w:id="100" w:name="bmkStartHere"/>
      <w:r>
        <w:t>Definitions</w:t>
      </w:r>
      <w:bookmarkEnd w:id="99"/>
    </w:p>
    <w:p w14:paraId="6FBEF41F" w14:textId="77777777" w:rsidR="0013177F" w:rsidRDefault="0013177F" w:rsidP="0014345B">
      <w:pPr>
        <w:pStyle w:val="BodyText"/>
        <w:widowControl w:val="0"/>
      </w:pPr>
      <w:r>
        <w:t>In this Schedule, the following additional definitions shall apply:</w:t>
      </w:r>
    </w:p>
    <w:tbl>
      <w:tblPr>
        <w:tblStyle w:val="TableGrid"/>
        <w:tblW w:w="0" w:type="auto"/>
        <w:tblBorders>
          <w:insideH w:val="single" w:sz="6" w:space="0" w:color="auto"/>
          <w:insideV w:val="single" w:sz="6" w:space="0" w:color="auto"/>
        </w:tblBorders>
        <w:tblLook w:val="04A0" w:firstRow="1" w:lastRow="0" w:firstColumn="1" w:lastColumn="0" w:noHBand="0" w:noVBand="1"/>
      </w:tblPr>
      <w:tblGrid>
        <w:gridCol w:w="2203"/>
        <w:gridCol w:w="5915"/>
      </w:tblGrid>
      <w:tr w:rsidR="0013177F" w14:paraId="7B42DF20" w14:textId="77777777" w:rsidTr="00B16F1D">
        <w:trPr>
          <w:trHeight w:val="836"/>
        </w:trPr>
        <w:tc>
          <w:tcPr>
            <w:tcW w:w="2203" w:type="dxa"/>
          </w:tcPr>
          <w:p w14:paraId="0BA82F05" w14:textId="77777777" w:rsidR="0013177F" w:rsidRDefault="0013177F" w:rsidP="0014345B">
            <w:pPr>
              <w:widowControl w:val="0"/>
              <w:spacing w:after="120"/>
            </w:pPr>
            <w:r>
              <w:t>"</w:t>
            </w:r>
            <w:r>
              <w:rPr>
                <w:b/>
              </w:rPr>
              <w:t>Bi-Party Dispute</w:t>
            </w:r>
            <w:r>
              <w:t>"</w:t>
            </w:r>
          </w:p>
        </w:tc>
        <w:tc>
          <w:tcPr>
            <w:tcW w:w="5915" w:type="dxa"/>
          </w:tcPr>
          <w:p w14:paraId="4E2079B4" w14:textId="77777777" w:rsidR="0013177F" w:rsidRDefault="0013177F" w:rsidP="0014345B">
            <w:pPr>
              <w:widowControl w:val="0"/>
              <w:autoSpaceDE w:val="0"/>
              <w:autoSpaceDN w:val="0"/>
              <w:adjustRightInd w:val="0"/>
              <w:spacing w:after="120"/>
              <w:rPr>
                <w:rFonts w:cs="Arial"/>
              </w:rPr>
            </w:pPr>
            <w:r>
              <w:rPr>
                <w:rFonts w:cs="Arial"/>
              </w:rPr>
              <w:t>a) a Dispute between the Authority and a Supplier which affects another Supplier's performance of its obligations under this Agreement; or</w:t>
            </w:r>
          </w:p>
          <w:p w14:paraId="4EE9D2A5" w14:textId="77777777" w:rsidR="0013177F" w:rsidRDefault="0013177F" w:rsidP="0014345B">
            <w:pPr>
              <w:widowControl w:val="0"/>
              <w:autoSpaceDE w:val="0"/>
              <w:autoSpaceDN w:val="0"/>
              <w:adjustRightInd w:val="0"/>
              <w:spacing w:after="120"/>
              <w:rPr>
                <w:rFonts w:cs="Arial"/>
              </w:rPr>
            </w:pPr>
            <w:r>
              <w:rPr>
                <w:rFonts w:cs="Arial"/>
              </w:rPr>
              <w:lastRenderedPageBreak/>
              <w:t>b)  a Dispute between two Suppliers.</w:t>
            </w:r>
          </w:p>
        </w:tc>
      </w:tr>
      <w:bookmarkEnd w:id="100"/>
      <w:tr w:rsidR="0013177F" w14:paraId="7D75FB9E" w14:textId="77777777" w:rsidTr="00B16F1D">
        <w:trPr>
          <w:trHeight w:val="836"/>
        </w:trPr>
        <w:tc>
          <w:tcPr>
            <w:tcW w:w="2203" w:type="dxa"/>
          </w:tcPr>
          <w:p w14:paraId="4F76D100" w14:textId="77777777" w:rsidR="0013177F" w:rsidRDefault="0013177F" w:rsidP="0014345B">
            <w:pPr>
              <w:widowControl w:val="0"/>
              <w:spacing w:after="120"/>
            </w:pPr>
            <w:r>
              <w:lastRenderedPageBreak/>
              <w:t>"</w:t>
            </w:r>
            <w:r>
              <w:rPr>
                <w:b/>
              </w:rPr>
              <w:t>CEDR</w:t>
            </w:r>
            <w:r>
              <w:t>"</w:t>
            </w:r>
          </w:p>
        </w:tc>
        <w:tc>
          <w:tcPr>
            <w:tcW w:w="5915" w:type="dxa"/>
          </w:tcPr>
          <w:p w14:paraId="1C3CC8F1" w14:textId="77777777" w:rsidR="0013177F" w:rsidRDefault="0013177F" w:rsidP="0014345B">
            <w:pPr>
              <w:widowControl w:val="0"/>
              <w:autoSpaceDE w:val="0"/>
              <w:autoSpaceDN w:val="0"/>
              <w:adjustRightInd w:val="0"/>
              <w:spacing w:after="120"/>
              <w:rPr>
                <w:rFonts w:cs="Arial"/>
              </w:rPr>
            </w:pPr>
            <w:r>
              <w:rPr>
                <w:rFonts w:cs="Arial"/>
              </w:rPr>
              <w:t>the Centre for Effective Dispute Resolution of</w:t>
            </w:r>
          </w:p>
          <w:p w14:paraId="62F57428" w14:textId="77777777" w:rsidR="0013177F" w:rsidRDefault="0013177F" w:rsidP="0014345B">
            <w:pPr>
              <w:widowControl w:val="0"/>
              <w:autoSpaceDE w:val="0"/>
              <w:autoSpaceDN w:val="0"/>
              <w:adjustRightInd w:val="0"/>
              <w:spacing w:after="120"/>
              <w:rPr>
                <w:rFonts w:cs="Arial"/>
              </w:rPr>
            </w:pPr>
            <w:r>
              <w:rPr>
                <w:rFonts w:cs="Arial"/>
              </w:rPr>
              <w:t>International Dispute Resolution Centre, 70 Fleet Street, London, EC4Y 1EU;</w:t>
            </w:r>
          </w:p>
        </w:tc>
      </w:tr>
      <w:tr w:rsidR="0013177F" w14:paraId="4BF73F6D" w14:textId="77777777" w:rsidTr="00B16F1D">
        <w:tc>
          <w:tcPr>
            <w:tcW w:w="2203" w:type="dxa"/>
          </w:tcPr>
          <w:p w14:paraId="3242DB7A" w14:textId="77777777" w:rsidR="0013177F" w:rsidRDefault="0013177F" w:rsidP="0014345B">
            <w:pPr>
              <w:widowControl w:val="0"/>
              <w:spacing w:after="120"/>
            </w:pPr>
            <w:r>
              <w:t>"</w:t>
            </w:r>
            <w:r>
              <w:rPr>
                <w:b/>
              </w:rPr>
              <w:t>Dispute Notice</w:t>
            </w:r>
            <w:r>
              <w:t>"</w:t>
            </w:r>
          </w:p>
        </w:tc>
        <w:tc>
          <w:tcPr>
            <w:tcW w:w="5915" w:type="dxa"/>
          </w:tcPr>
          <w:p w14:paraId="49EAB38F" w14:textId="77777777" w:rsidR="0013177F" w:rsidRDefault="0013177F" w:rsidP="0014345B">
            <w:pPr>
              <w:widowControl w:val="0"/>
              <w:spacing w:after="120"/>
            </w:pPr>
            <w:r>
              <w:t>written notice from one Party to another that a Dispute has arisen;</w:t>
            </w:r>
          </w:p>
        </w:tc>
      </w:tr>
      <w:tr w:rsidR="0013177F" w14:paraId="4BF15BFA" w14:textId="77777777" w:rsidTr="00B16F1D">
        <w:tc>
          <w:tcPr>
            <w:tcW w:w="2203" w:type="dxa"/>
          </w:tcPr>
          <w:p w14:paraId="67492790" w14:textId="77777777" w:rsidR="0013177F" w:rsidRDefault="0013177F" w:rsidP="0014345B">
            <w:pPr>
              <w:widowControl w:val="0"/>
              <w:spacing w:after="120"/>
              <w:rPr>
                <w:b/>
              </w:rPr>
            </w:pPr>
            <w:r>
              <w:rPr>
                <w:b/>
              </w:rPr>
              <w:t>"Dispute Parties"</w:t>
            </w:r>
          </w:p>
        </w:tc>
        <w:tc>
          <w:tcPr>
            <w:tcW w:w="5915" w:type="dxa"/>
          </w:tcPr>
          <w:p w14:paraId="7C7FBFE3" w14:textId="77777777" w:rsidR="0013177F" w:rsidRDefault="0013177F" w:rsidP="0014345B">
            <w:pPr>
              <w:widowControl w:val="0"/>
              <w:spacing w:after="120"/>
            </w:pPr>
            <w:r>
              <w:t xml:space="preserve">the Parties involved in the determination of any Dispute; </w:t>
            </w:r>
          </w:p>
        </w:tc>
      </w:tr>
      <w:tr w:rsidR="0013177F" w14:paraId="4C986433" w14:textId="77777777" w:rsidTr="00B16F1D">
        <w:tc>
          <w:tcPr>
            <w:tcW w:w="2203" w:type="dxa"/>
          </w:tcPr>
          <w:p w14:paraId="0562710C" w14:textId="77777777" w:rsidR="0013177F" w:rsidRDefault="0013177F" w:rsidP="0014345B">
            <w:pPr>
              <w:widowControl w:val="0"/>
              <w:spacing w:after="120"/>
              <w:rPr>
                <w:b/>
              </w:rPr>
            </w:pPr>
            <w:r>
              <w:rPr>
                <w:b/>
              </w:rPr>
              <w:t>"LCIA"</w:t>
            </w:r>
          </w:p>
        </w:tc>
        <w:tc>
          <w:tcPr>
            <w:tcW w:w="5915" w:type="dxa"/>
          </w:tcPr>
          <w:p w14:paraId="2C978A10" w14:textId="77777777" w:rsidR="0013177F" w:rsidRDefault="0013177F" w:rsidP="0014345B">
            <w:pPr>
              <w:widowControl w:val="0"/>
              <w:spacing w:after="120"/>
            </w:pPr>
            <w:r>
              <w:t>the London Court of International Arbitration;</w:t>
            </w:r>
          </w:p>
        </w:tc>
      </w:tr>
      <w:tr w:rsidR="0013177F" w14:paraId="223942C2" w14:textId="77777777" w:rsidTr="00B16F1D">
        <w:tc>
          <w:tcPr>
            <w:tcW w:w="2203" w:type="dxa"/>
          </w:tcPr>
          <w:p w14:paraId="0D48D0F2" w14:textId="77777777" w:rsidR="0013177F" w:rsidRDefault="0013177F" w:rsidP="0014345B">
            <w:pPr>
              <w:widowControl w:val="0"/>
              <w:spacing w:after="120"/>
            </w:pPr>
            <w:r>
              <w:t>"</w:t>
            </w:r>
            <w:r>
              <w:rPr>
                <w:b/>
              </w:rPr>
              <w:t>Mediation Notice</w:t>
            </w:r>
            <w:r>
              <w:t>"</w:t>
            </w:r>
          </w:p>
        </w:tc>
        <w:tc>
          <w:tcPr>
            <w:tcW w:w="5915" w:type="dxa"/>
          </w:tcPr>
          <w:p w14:paraId="3D849447" w14:textId="77777777" w:rsidR="0013177F" w:rsidRDefault="0013177F" w:rsidP="0014345B">
            <w:pPr>
              <w:widowControl w:val="0"/>
              <w:spacing w:after="120"/>
            </w:pPr>
            <w:r>
              <w:t xml:space="preserve">a written notice to proceed to mediation in accordance with Paragraph </w:t>
            </w:r>
            <w:r>
              <w:fldChar w:fldCharType="begin"/>
            </w:r>
            <w:r>
              <w:instrText xml:space="preserve"> REF _Ref461611451 \r \h </w:instrText>
            </w:r>
            <w:r>
              <w:fldChar w:fldCharType="separate"/>
            </w:r>
            <w:r>
              <w:t>4</w:t>
            </w:r>
            <w:r>
              <w:fldChar w:fldCharType="end"/>
            </w:r>
            <w:r>
              <w:t xml:space="preserve"> of this Schedule 3; </w:t>
            </w:r>
          </w:p>
        </w:tc>
      </w:tr>
      <w:tr w:rsidR="0013177F" w14:paraId="1E90C6CF" w14:textId="77777777" w:rsidTr="00B16F1D">
        <w:tc>
          <w:tcPr>
            <w:tcW w:w="2203" w:type="dxa"/>
          </w:tcPr>
          <w:p w14:paraId="09C2D396" w14:textId="77777777" w:rsidR="0013177F" w:rsidRDefault="0013177F" w:rsidP="0014345B">
            <w:pPr>
              <w:widowControl w:val="0"/>
              <w:spacing w:after="120"/>
            </w:pPr>
            <w:r>
              <w:t>"</w:t>
            </w:r>
            <w:r>
              <w:rPr>
                <w:b/>
              </w:rPr>
              <w:t>Mediator</w:t>
            </w:r>
            <w:r>
              <w:t>"</w:t>
            </w:r>
          </w:p>
        </w:tc>
        <w:tc>
          <w:tcPr>
            <w:tcW w:w="5915" w:type="dxa"/>
          </w:tcPr>
          <w:p w14:paraId="123BE36F" w14:textId="77777777" w:rsidR="0013177F" w:rsidRDefault="0013177F" w:rsidP="0014345B">
            <w:pPr>
              <w:widowControl w:val="0"/>
              <w:spacing w:after="120"/>
            </w:pPr>
            <w:r>
              <w:t xml:space="preserve">the independent third party appointed in accordance with Paragraph </w:t>
            </w:r>
            <w:r>
              <w:fldChar w:fldCharType="begin"/>
            </w:r>
            <w:r>
              <w:instrText xml:space="preserve"> REF _Ref443509324 \r \h </w:instrText>
            </w:r>
            <w:r>
              <w:fldChar w:fldCharType="separate"/>
            </w:r>
            <w:r>
              <w:t>4.2</w:t>
            </w:r>
            <w:r>
              <w:fldChar w:fldCharType="end"/>
            </w:r>
            <w:r>
              <w:t xml:space="preserve"> of this Schedule 3 to mediate a Dispute;</w:t>
            </w:r>
          </w:p>
        </w:tc>
      </w:tr>
      <w:tr w:rsidR="0013177F" w14:paraId="701F5361" w14:textId="77777777" w:rsidTr="00B16F1D">
        <w:tc>
          <w:tcPr>
            <w:tcW w:w="2203" w:type="dxa"/>
          </w:tcPr>
          <w:p w14:paraId="3327B07E" w14:textId="77777777" w:rsidR="0013177F" w:rsidRDefault="0013177F" w:rsidP="0014345B">
            <w:pPr>
              <w:widowControl w:val="0"/>
              <w:spacing w:after="120"/>
            </w:pPr>
            <w:r>
              <w:t>"</w:t>
            </w:r>
            <w:r>
              <w:rPr>
                <w:b/>
              </w:rPr>
              <w:t>Multi-Collaborating Parties Dispute</w:t>
            </w:r>
            <w:r>
              <w:t>"</w:t>
            </w:r>
          </w:p>
        </w:tc>
        <w:tc>
          <w:tcPr>
            <w:tcW w:w="5915" w:type="dxa"/>
          </w:tcPr>
          <w:p w14:paraId="14AA9B95" w14:textId="77777777" w:rsidR="0013177F" w:rsidRDefault="0013177F" w:rsidP="0014345B">
            <w:pPr>
              <w:widowControl w:val="0"/>
              <w:spacing w:after="120"/>
            </w:pPr>
            <w:r>
              <w:t>a Dispute which involves the Authority and/or more than one Supplier;</w:t>
            </w:r>
          </w:p>
        </w:tc>
      </w:tr>
      <w:tr w:rsidR="0013177F" w14:paraId="3FE77D23" w14:textId="77777777" w:rsidTr="00B16F1D">
        <w:tc>
          <w:tcPr>
            <w:tcW w:w="2203" w:type="dxa"/>
          </w:tcPr>
          <w:p w14:paraId="7CCEAF8A" w14:textId="77777777" w:rsidR="0013177F" w:rsidRDefault="0013177F" w:rsidP="0014345B">
            <w:pPr>
              <w:widowControl w:val="0"/>
              <w:spacing w:after="120"/>
            </w:pPr>
            <w:r>
              <w:t>"</w:t>
            </w:r>
            <w:r>
              <w:rPr>
                <w:b/>
              </w:rPr>
              <w:t>Multi-Collaborating Parties Dispute Representatives</w:t>
            </w:r>
            <w:r>
              <w:t>"</w:t>
            </w:r>
          </w:p>
        </w:tc>
        <w:tc>
          <w:tcPr>
            <w:tcW w:w="5915" w:type="dxa"/>
          </w:tcPr>
          <w:p w14:paraId="2031325A" w14:textId="77777777" w:rsidR="0013177F" w:rsidRDefault="0013177F" w:rsidP="0014345B">
            <w:pPr>
              <w:widowControl w:val="0"/>
              <w:spacing w:after="120"/>
            </w:pPr>
            <w:r>
              <w:t xml:space="preserve">has the meaning given in Paragraph </w:t>
            </w:r>
            <w:r>
              <w:fldChar w:fldCharType="begin"/>
            </w:r>
            <w:r>
              <w:instrText xml:space="preserve"> REF _Ref469045311 \r \h </w:instrText>
            </w:r>
            <w:r>
              <w:fldChar w:fldCharType="separate"/>
            </w:r>
            <w:r>
              <w:t>3.8</w:t>
            </w:r>
            <w:r>
              <w:fldChar w:fldCharType="end"/>
            </w:r>
            <w:r>
              <w:t xml:space="preserve"> of this Schedule 3;</w:t>
            </w:r>
          </w:p>
          <w:p w14:paraId="1A656BDB" w14:textId="77777777" w:rsidR="0013177F" w:rsidRDefault="0013177F" w:rsidP="0014345B">
            <w:pPr>
              <w:widowControl w:val="0"/>
              <w:spacing w:after="120"/>
            </w:pPr>
          </w:p>
        </w:tc>
      </w:tr>
      <w:tr w:rsidR="0013177F" w14:paraId="6F966DBB" w14:textId="77777777" w:rsidTr="00B16F1D">
        <w:tc>
          <w:tcPr>
            <w:tcW w:w="2203" w:type="dxa"/>
          </w:tcPr>
          <w:p w14:paraId="2EB8739E" w14:textId="77777777" w:rsidR="0013177F" w:rsidRDefault="0013177F" w:rsidP="0014345B">
            <w:pPr>
              <w:widowControl w:val="0"/>
              <w:spacing w:after="120"/>
            </w:pPr>
            <w:r>
              <w:t>"</w:t>
            </w:r>
            <w:r>
              <w:rPr>
                <w:b/>
              </w:rPr>
              <w:t>Multi-Collaborating Parties Dispute Resolution Board</w:t>
            </w:r>
            <w:r>
              <w:t>"</w:t>
            </w:r>
          </w:p>
        </w:tc>
        <w:tc>
          <w:tcPr>
            <w:tcW w:w="5915" w:type="dxa"/>
          </w:tcPr>
          <w:p w14:paraId="75384E4F" w14:textId="77777777" w:rsidR="0013177F" w:rsidRDefault="0013177F" w:rsidP="0014345B">
            <w:pPr>
              <w:widowControl w:val="0"/>
              <w:spacing w:after="120"/>
            </w:pPr>
            <w:r>
              <w:t xml:space="preserve">has the meaning given in Paragraph </w:t>
            </w:r>
            <w:r>
              <w:fldChar w:fldCharType="begin"/>
            </w:r>
            <w:r>
              <w:instrText xml:space="preserve"> REF _Ref469045311 \r \h </w:instrText>
            </w:r>
            <w:r>
              <w:fldChar w:fldCharType="separate"/>
            </w:r>
            <w:r>
              <w:t>3.8</w:t>
            </w:r>
            <w:r>
              <w:fldChar w:fldCharType="end"/>
            </w:r>
            <w:r>
              <w:t xml:space="preserve"> of this Schedule 3;</w:t>
            </w:r>
          </w:p>
          <w:p w14:paraId="0C212BB5" w14:textId="77777777" w:rsidR="0013177F" w:rsidRDefault="0013177F" w:rsidP="0014345B">
            <w:pPr>
              <w:widowControl w:val="0"/>
              <w:spacing w:after="120"/>
            </w:pPr>
          </w:p>
        </w:tc>
      </w:tr>
      <w:tr w:rsidR="0013177F" w14:paraId="321F8267" w14:textId="77777777" w:rsidTr="00B16F1D">
        <w:tc>
          <w:tcPr>
            <w:tcW w:w="2203" w:type="dxa"/>
          </w:tcPr>
          <w:p w14:paraId="78FC9ADD" w14:textId="77777777" w:rsidR="0013177F" w:rsidRDefault="0013177F" w:rsidP="0014345B">
            <w:pPr>
              <w:widowControl w:val="0"/>
              <w:spacing w:after="120"/>
            </w:pPr>
            <w:r>
              <w:t>"</w:t>
            </w:r>
            <w:r>
              <w:rPr>
                <w:b/>
              </w:rPr>
              <w:t>Multi-</w:t>
            </w:r>
            <w:r>
              <w:rPr>
                <w:b/>
                <w:bCs/>
              </w:rPr>
              <w:t>Collaborating Parties Procedure Initiation Notice</w:t>
            </w:r>
            <w:r>
              <w:rPr>
                <w:bCs/>
              </w:rPr>
              <w:t>"</w:t>
            </w:r>
          </w:p>
        </w:tc>
        <w:tc>
          <w:tcPr>
            <w:tcW w:w="5915" w:type="dxa"/>
          </w:tcPr>
          <w:p w14:paraId="0DCDFAE9" w14:textId="0045F9A7" w:rsidR="0013177F" w:rsidRDefault="0013177F" w:rsidP="0014345B">
            <w:pPr>
              <w:widowControl w:val="0"/>
              <w:spacing w:after="120"/>
            </w:pPr>
            <w:r>
              <w:t xml:space="preserve">a notice from the Authority or the </w:t>
            </w:r>
            <w:r w:rsidR="000C6E8D">
              <w:t>[</w:t>
            </w:r>
            <w:r w:rsidR="002D12ED">
              <w:t>Joint Service Transition Board</w:t>
            </w:r>
            <w:r w:rsidR="000C6E8D">
              <w:t>]</w:t>
            </w:r>
            <w:r>
              <w:t xml:space="preserve"> (as applicable) notifying Supplier(s) of a Multi-Collaborating Parties Dispute as further described in Paragraphs </w:t>
            </w:r>
            <w:r>
              <w:fldChar w:fldCharType="begin"/>
            </w:r>
            <w:r>
              <w:instrText xml:space="preserve"> REF _Ref443509350 \r \h </w:instrText>
            </w:r>
            <w:r>
              <w:fldChar w:fldCharType="separate"/>
            </w:r>
            <w:r>
              <w:t>3.2</w:t>
            </w:r>
            <w:r>
              <w:fldChar w:fldCharType="end"/>
            </w:r>
            <w:r>
              <w:t xml:space="preserve"> and </w:t>
            </w:r>
            <w:r>
              <w:fldChar w:fldCharType="begin"/>
            </w:r>
            <w:r>
              <w:instrText xml:space="preserve"> REF _Ref461627808 \r \h </w:instrText>
            </w:r>
            <w:r>
              <w:fldChar w:fldCharType="separate"/>
            </w:r>
            <w:r>
              <w:t>3.3</w:t>
            </w:r>
            <w:r>
              <w:fldChar w:fldCharType="end"/>
            </w:r>
            <w:r>
              <w:t xml:space="preserve"> of this Schedule 3;</w:t>
            </w:r>
          </w:p>
        </w:tc>
      </w:tr>
      <w:tr w:rsidR="0013177F" w14:paraId="7ECB76E9" w14:textId="77777777" w:rsidTr="00B16F1D">
        <w:tc>
          <w:tcPr>
            <w:tcW w:w="2203" w:type="dxa"/>
          </w:tcPr>
          <w:p w14:paraId="7DDA8760" w14:textId="77777777" w:rsidR="0013177F" w:rsidRDefault="0013177F" w:rsidP="0014345B">
            <w:pPr>
              <w:widowControl w:val="0"/>
              <w:spacing w:after="120"/>
            </w:pPr>
            <w:r>
              <w:t>"</w:t>
            </w:r>
            <w:r>
              <w:rPr>
                <w:b/>
              </w:rPr>
              <w:t>Originating Supplier</w:t>
            </w:r>
            <w:r>
              <w:t>"</w:t>
            </w:r>
          </w:p>
        </w:tc>
        <w:tc>
          <w:tcPr>
            <w:tcW w:w="5915" w:type="dxa"/>
          </w:tcPr>
          <w:p w14:paraId="43886589" w14:textId="77777777" w:rsidR="0013177F" w:rsidRDefault="0013177F" w:rsidP="0014345B">
            <w:pPr>
              <w:widowControl w:val="0"/>
              <w:spacing w:after="120"/>
            </w:pPr>
            <w:r>
              <w:t xml:space="preserve">has the meaning given in Paragraph </w:t>
            </w:r>
            <w:r>
              <w:fldChar w:fldCharType="begin"/>
            </w:r>
            <w:r>
              <w:instrText xml:space="preserve"> REF _Ref443509350 \r \h </w:instrText>
            </w:r>
            <w:r>
              <w:fldChar w:fldCharType="separate"/>
            </w:r>
            <w:r>
              <w:t>3.2</w:t>
            </w:r>
            <w:r>
              <w:fldChar w:fldCharType="end"/>
            </w:r>
            <w:r>
              <w:t xml:space="preserve"> of this Schedule 3;</w:t>
            </w:r>
          </w:p>
          <w:p w14:paraId="62AC15C1" w14:textId="77777777" w:rsidR="0013177F" w:rsidRDefault="0013177F" w:rsidP="0014345B">
            <w:pPr>
              <w:widowControl w:val="0"/>
              <w:spacing w:after="120"/>
            </w:pPr>
          </w:p>
        </w:tc>
      </w:tr>
      <w:tr w:rsidR="0013177F" w14:paraId="4232796D" w14:textId="77777777" w:rsidTr="00B16F1D">
        <w:tc>
          <w:tcPr>
            <w:tcW w:w="2203" w:type="dxa"/>
          </w:tcPr>
          <w:p w14:paraId="5E9DB4C4" w14:textId="77777777" w:rsidR="0013177F" w:rsidRDefault="0013177F" w:rsidP="0014345B">
            <w:pPr>
              <w:widowControl w:val="0"/>
              <w:spacing w:after="120"/>
            </w:pPr>
            <w:r>
              <w:t>"</w:t>
            </w:r>
            <w:r>
              <w:rPr>
                <w:b/>
              </w:rPr>
              <w:t>Related Suppliers</w:t>
            </w:r>
            <w:r>
              <w:t>"</w:t>
            </w:r>
          </w:p>
        </w:tc>
        <w:tc>
          <w:tcPr>
            <w:tcW w:w="5915" w:type="dxa"/>
          </w:tcPr>
          <w:p w14:paraId="632CA13C" w14:textId="77777777" w:rsidR="0013177F" w:rsidRDefault="0013177F" w:rsidP="0014345B">
            <w:pPr>
              <w:widowControl w:val="0"/>
              <w:spacing w:after="120"/>
            </w:pPr>
            <w:r>
              <w:rPr>
                <w:bCs/>
              </w:rPr>
              <w:t xml:space="preserve">the Suppliers other than the Originating Supplier which are to be involved in a </w:t>
            </w:r>
            <w:r>
              <w:t>Multi-</w:t>
            </w:r>
            <w:r>
              <w:rPr>
                <w:bCs/>
              </w:rPr>
              <w:t>Collaborating Parties Dispute Resolution Procedure</w:t>
            </w:r>
            <w:r>
              <w:t>;</w:t>
            </w:r>
          </w:p>
        </w:tc>
      </w:tr>
      <w:tr w:rsidR="0013177F" w14:paraId="2CFF0E58" w14:textId="77777777" w:rsidTr="00B16F1D">
        <w:tc>
          <w:tcPr>
            <w:tcW w:w="2203" w:type="dxa"/>
          </w:tcPr>
          <w:p w14:paraId="25692364" w14:textId="77777777" w:rsidR="0013177F" w:rsidRDefault="0013177F" w:rsidP="0014345B">
            <w:pPr>
              <w:widowControl w:val="0"/>
              <w:spacing w:after="120"/>
            </w:pPr>
            <w:r>
              <w:t>"</w:t>
            </w:r>
            <w:r>
              <w:rPr>
                <w:b/>
              </w:rPr>
              <w:t>Supplier Request</w:t>
            </w:r>
            <w:r>
              <w:t>"</w:t>
            </w:r>
          </w:p>
        </w:tc>
        <w:tc>
          <w:tcPr>
            <w:tcW w:w="5915" w:type="dxa"/>
          </w:tcPr>
          <w:p w14:paraId="4D7F702B" w14:textId="77777777" w:rsidR="0013177F" w:rsidRDefault="0013177F" w:rsidP="0014345B">
            <w:pPr>
              <w:widowControl w:val="0"/>
              <w:spacing w:after="120"/>
            </w:pPr>
            <w:r>
              <w:t>a notice served by the Originating Supplier requesting that the Dispute be treated as a Multi-Collaborating Parties Dispute, setting out its grounds for that request and specifying each Supplier that it believes should be involved in the Multi-Dispute Resolution Procedure in respect of that Dispute.</w:t>
            </w:r>
          </w:p>
        </w:tc>
      </w:tr>
    </w:tbl>
    <w:p w14:paraId="4FD60EF3" w14:textId="77777777" w:rsidR="0013177F" w:rsidRDefault="0013177F" w:rsidP="0014345B">
      <w:pPr>
        <w:pStyle w:val="BodyText"/>
        <w:widowControl w:val="0"/>
      </w:pPr>
    </w:p>
    <w:p w14:paraId="620856F8" w14:textId="77777777" w:rsidR="0013177F" w:rsidRDefault="0013177F" w:rsidP="0014345B">
      <w:pPr>
        <w:pStyle w:val="BodyText"/>
        <w:widowControl w:val="0"/>
      </w:pPr>
    </w:p>
    <w:p w14:paraId="74FD4800" w14:textId="77777777" w:rsidR="0013177F" w:rsidRDefault="0013177F" w:rsidP="0014345B">
      <w:pPr>
        <w:pStyle w:val="BodyText"/>
        <w:widowControl w:val="0"/>
      </w:pPr>
    </w:p>
    <w:p w14:paraId="33C01506" w14:textId="77777777" w:rsidR="0013177F" w:rsidRDefault="0013177F" w:rsidP="0014345B">
      <w:pPr>
        <w:pStyle w:val="Heading1"/>
        <w:keepNext w:val="0"/>
        <w:widowControl w:val="0"/>
      </w:pPr>
      <w:r>
        <w:t>Bi-Party Disputes</w:t>
      </w:r>
    </w:p>
    <w:p w14:paraId="6AF345BE" w14:textId="69B43829" w:rsidR="0013177F" w:rsidRDefault="0013177F" w:rsidP="0014345B">
      <w:pPr>
        <w:widowControl w:val="0"/>
        <w:numPr>
          <w:ilvl w:val="1"/>
          <w:numId w:val="9"/>
        </w:numPr>
        <w:spacing w:after="240" w:line="276" w:lineRule="auto"/>
        <w:outlineLvl w:val="1"/>
        <w:rPr>
          <w:bCs/>
        </w:rPr>
      </w:pPr>
      <w:bookmarkStart w:id="101" w:name="_Ref461794180"/>
      <w:r>
        <w:rPr>
          <w:bCs/>
        </w:rPr>
        <w:t xml:space="preserve">Subject to Paragraph </w:t>
      </w:r>
      <w:r>
        <w:rPr>
          <w:bCs/>
        </w:rPr>
        <w:fldChar w:fldCharType="begin"/>
      </w:r>
      <w:r>
        <w:rPr>
          <w:bCs/>
        </w:rPr>
        <w:instrText xml:space="preserve"> REF _Ref461565604 \r \h </w:instrText>
      </w:r>
      <w:r>
        <w:rPr>
          <w:bCs/>
        </w:rPr>
      </w:r>
      <w:r>
        <w:rPr>
          <w:bCs/>
        </w:rPr>
        <w:fldChar w:fldCharType="separate"/>
      </w:r>
      <w:r>
        <w:rPr>
          <w:bCs/>
        </w:rPr>
        <w:t>3</w:t>
      </w:r>
      <w:r>
        <w:rPr>
          <w:bCs/>
        </w:rPr>
        <w:fldChar w:fldCharType="end"/>
      </w:r>
      <w:r>
        <w:rPr>
          <w:bCs/>
        </w:rPr>
        <w:t xml:space="preserve"> of this Schedule 3, if a Bi-Party Dispute referred to the </w:t>
      </w:r>
      <w:r w:rsidR="002D12ED">
        <w:rPr>
          <w:bCs/>
        </w:rPr>
        <w:t xml:space="preserve">Joint </w:t>
      </w:r>
      <w:r w:rsidR="00963163">
        <w:rPr>
          <w:bCs/>
        </w:rPr>
        <w:t xml:space="preserve">Service Transition Board </w:t>
      </w:r>
      <w:r>
        <w:rPr>
          <w:bCs/>
        </w:rPr>
        <w:t xml:space="preserve">pursuant to Clause </w:t>
      </w:r>
      <w:r>
        <w:rPr>
          <w:bCs/>
        </w:rPr>
        <w:fldChar w:fldCharType="begin"/>
      </w:r>
      <w:r>
        <w:rPr>
          <w:bCs/>
        </w:rPr>
        <w:instrText xml:space="preserve"> REF _Ref461630323 \r \h </w:instrText>
      </w:r>
      <w:r>
        <w:rPr>
          <w:bCs/>
        </w:rPr>
      </w:r>
      <w:r>
        <w:rPr>
          <w:bCs/>
        </w:rPr>
        <w:fldChar w:fldCharType="separate"/>
      </w:r>
      <w:r w:rsidR="00963163">
        <w:rPr>
          <w:bCs/>
        </w:rPr>
        <w:t>26</w:t>
      </w:r>
      <w:r>
        <w:rPr>
          <w:bCs/>
        </w:rPr>
        <w:fldChar w:fldCharType="end"/>
      </w:r>
      <w:r>
        <w:rPr>
          <w:bCs/>
        </w:rPr>
        <w:t xml:space="preserve"> is not resolved between the relevant Dispute Parties within </w:t>
      </w:r>
      <w:r w:rsidR="00963163">
        <w:rPr>
          <w:bCs/>
        </w:rPr>
        <w:t>fifteen (15</w:t>
      </w:r>
      <w:r>
        <w:rPr>
          <w:bCs/>
        </w:rPr>
        <w:t>) Working Days of the referral (or such longer period as the Dispute Parties may agree in writing), then:</w:t>
      </w:r>
      <w:bookmarkEnd w:id="101"/>
    </w:p>
    <w:p w14:paraId="11C77D91" w14:textId="77777777" w:rsidR="0013177F" w:rsidRDefault="0013177F" w:rsidP="0014345B">
      <w:pPr>
        <w:pStyle w:val="Heading4"/>
        <w:widowControl w:val="0"/>
      </w:pPr>
      <w:r>
        <w:lastRenderedPageBreak/>
        <w:t xml:space="preserve">any Dispute Party may serve a Mediation Notice in respect of the Dispute in which case Paragraph </w:t>
      </w:r>
      <w:r>
        <w:fldChar w:fldCharType="begin"/>
      </w:r>
      <w:r>
        <w:instrText xml:space="preserve"> REF _Ref461611451 \r \h </w:instrText>
      </w:r>
      <w:r>
        <w:fldChar w:fldCharType="separate"/>
      </w:r>
      <w:r>
        <w:t>4</w:t>
      </w:r>
      <w:r>
        <w:fldChar w:fldCharType="end"/>
      </w:r>
      <w:r>
        <w:t xml:space="preserve"> of this Schedule 3 shall apply; and/or </w:t>
      </w:r>
    </w:p>
    <w:p w14:paraId="2D28DAC0" w14:textId="77777777" w:rsidR="0013177F" w:rsidRDefault="0013177F" w:rsidP="0014345B">
      <w:pPr>
        <w:widowControl w:val="0"/>
        <w:numPr>
          <w:ilvl w:val="3"/>
          <w:numId w:val="9"/>
        </w:numPr>
        <w:spacing w:after="240" w:line="276" w:lineRule="auto"/>
        <w:outlineLvl w:val="3"/>
      </w:pPr>
      <w:r>
        <w:t xml:space="preserve">Paragraph </w:t>
      </w:r>
      <w:r>
        <w:fldChar w:fldCharType="begin"/>
      </w:r>
      <w:r>
        <w:instrText xml:space="preserve"> REF _Ref461611651 \r \h </w:instrText>
      </w:r>
      <w:r>
        <w:fldChar w:fldCharType="separate"/>
      </w:r>
      <w:r>
        <w:t>5</w:t>
      </w:r>
      <w:r>
        <w:fldChar w:fldCharType="end"/>
      </w:r>
      <w:r>
        <w:t xml:space="preserve"> of this Schedule 3 shall apply to the Dispute.</w:t>
      </w:r>
    </w:p>
    <w:p w14:paraId="135CBEA3" w14:textId="77777777" w:rsidR="0013177F" w:rsidRDefault="0013177F" w:rsidP="0014345B">
      <w:pPr>
        <w:pStyle w:val="Heading1"/>
        <w:keepNext w:val="0"/>
        <w:widowControl w:val="0"/>
      </w:pPr>
      <w:bookmarkStart w:id="102" w:name="_Ref461565604"/>
      <w:r>
        <w:t>Multi-Collaborating Parties Disputes</w:t>
      </w:r>
      <w:bookmarkEnd w:id="102"/>
    </w:p>
    <w:p w14:paraId="680A203F" w14:textId="77777777" w:rsidR="0013177F" w:rsidRDefault="0013177F" w:rsidP="0014345B">
      <w:pPr>
        <w:widowControl w:val="0"/>
        <w:numPr>
          <w:ilvl w:val="1"/>
          <w:numId w:val="9"/>
        </w:numPr>
        <w:spacing w:after="240" w:line="276" w:lineRule="auto"/>
        <w:outlineLvl w:val="1"/>
        <w:rPr>
          <w:bCs/>
        </w:rPr>
      </w:pPr>
      <w:r>
        <w:rPr>
          <w:bCs/>
        </w:rPr>
        <w:t xml:space="preserve">All </w:t>
      </w:r>
      <w:r>
        <w:t>Multi-</w:t>
      </w:r>
      <w:r>
        <w:rPr>
          <w:bCs/>
        </w:rPr>
        <w:t xml:space="preserve">Collaborating Parties Disputes shall be resolved in accordance with the procedure set out in this Paragraph </w:t>
      </w:r>
      <w:r>
        <w:rPr>
          <w:bCs/>
        </w:rPr>
        <w:fldChar w:fldCharType="begin"/>
      </w:r>
      <w:r>
        <w:rPr>
          <w:bCs/>
        </w:rPr>
        <w:instrText xml:space="preserve"> REF _Ref461565604 \r \h </w:instrText>
      </w:r>
      <w:r>
        <w:rPr>
          <w:bCs/>
        </w:rPr>
      </w:r>
      <w:r>
        <w:rPr>
          <w:bCs/>
        </w:rPr>
        <w:fldChar w:fldCharType="separate"/>
      </w:r>
      <w:r>
        <w:rPr>
          <w:bCs/>
        </w:rPr>
        <w:t>3</w:t>
      </w:r>
      <w:r>
        <w:rPr>
          <w:bCs/>
        </w:rPr>
        <w:fldChar w:fldCharType="end"/>
      </w:r>
      <w:r>
        <w:rPr>
          <w:bCs/>
        </w:rPr>
        <w:t xml:space="preserve"> (the "</w:t>
      </w:r>
      <w:r>
        <w:rPr>
          <w:b/>
        </w:rPr>
        <w:t>Multi-</w:t>
      </w:r>
      <w:r>
        <w:rPr>
          <w:b/>
          <w:bCs/>
        </w:rPr>
        <w:t>Collaborating Parties Dispute Resolution Procedure</w:t>
      </w:r>
      <w:r>
        <w:rPr>
          <w:bCs/>
        </w:rPr>
        <w:t xml:space="preserve">"), notwithstanding any provisions relating to the resolution of </w:t>
      </w:r>
      <w:proofErr w:type="spellStart"/>
      <w:r>
        <w:rPr>
          <w:bCs/>
        </w:rPr>
        <w:t>multi party</w:t>
      </w:r>
      <w:proofErr w:type="spellEnd"/>
      <w:r>
        <w:rPr>
          <w:bCs/>
        </w:rPr>
        <w:t xml:space="preserve"> disputes in any Supplier Agreement.</w:t>
      </w:r>
    </w:p>
    <w:p w14:paraId="6783F118" w14:textId="77777777" w:rsidR="0013177F" w:rsidRDefault="0013177F" w:rsidP="0014345B">
      <w:pPr>
        <w:widowControl w:val="0"/>
        <w:numPr>
          <w:ilvl w:val="1"/>
          <w:numId w:val="9"/>
        </w:numPr>
        <w:spacing w:after="240" w:line="276" w:lineRule="auto"/>
        <w:outlineLvl w:val="1"/>
        <w:rPr>
          <w:bCs/>
        </w:rPr>
      </w:pPr>
      <w:bookmarkStart w:id="103" w:name="_Ref443509350"/>
      <w:r>
        <w:rPr>
          <w:bCs/>
        </w:rPr>
        <w:t>If at any time following the issue of a Dispute Notice to the Authority, the Authority reasonably considers that the matters giving rise to the Dispute involve one or more Suppliers other than the Supplier to whom the Dispute initially relates (the "</w:t>
      </w:r>
      <w:r>
        <w:rPr>
          <w:b/>
          <w:bCs/>
        </w:rPr>
        <w:t>Originating Supplier</w:t>
      </w:r>
      <w:r>
        <w:rPr>
          <w:bCs/>
        </w:rPr>
        <w:t xml:space="preserve">"), then the Authority shall be entitled to determine that the Dispute is a </w:t>
      </w:r>
      <w:r>
        <w:t>Multi-</w:t>
      </w:r>
      <w:r>
        <w:rPr>
          <w:bCs/>
        </w:rPr>
        <w:t xml:space="preserve">Collaborating Parties Dispute and to serve a </w:t>
      </w:r>
      <w:r>
        <w:t>Multi-</w:t>
      </w:r>
      <w:r>
        <w:rPr>
          <w:bCs/>
        </w:rPr>
        <w:t xml:space="preserve">Collaborating Parties Procedure Initiation Notice on the Originating Supplier which sets out the Authority's determination that the Dispute is a </w:t>
      </w:r>
      <w:r>
        <w:t>Multi-</w:t>
      </w:r>
      <w:r>
        <w:rPr>
          <w:bCs/>
        </w:rPr>
        <w:t xml:space="preserve">Collaborating Parties Dispute. The </w:t>
      </w:r>
      <w:r>
        <w:t>Multi-</w:t>
      </w:r>
      <w:r>
        <w:rPr>
          <w:bCs/>
        </w:rPr>
        <w:t>Collaborating Parties Procedure Initiation Notice shall specify any other Related Suppliers.</w:t>
      </w:r>
      <w:bookmarkEnd w:id="103"/>
    </w:p>
    <w:p w14:paraId="769BEAE9" w14:textId="4AA8D31C" w:rsidR="00277138" w:rsidRDefault="0013177F" w:rsidP="0014345B">
      <w:pPr>
        <w:widowControl w:val="0"/>
        <w:numPr>
          <w:ilvl w:val="1"/>
          <w:numId w:val="9"/>
        </w:numPr>
        <w:spacing w:after="240" w:line="276" w:lineRule="auto"/>
        <w:outlineLvl w:val="1"/>
        <w:rPr>
          <w:bCs/>
        </w:rPr>
      </w:pPr>
      <w:bookmarkStart w:id="104" w:name="_Ref461627808"/>
      <w:r>
        <w:rPr>
          <w:bCs/>
        </w:rPr>
        <w:t xml:space="preserve">Where a Dispute between Suppliers is referred to the </w:t>
      </w:r>
      <w:r w:rsidR="000C6E8D">
        <w:rPr>
          <w:bCs/>
        </w:rPr>
        <w:t>[</w:t>
      </w:r>
      <w:r w:rsidR="002D12ED">
        <w:rPr>
          <w:bCs/>
        </w:rPr>
        <w:t>Joint Service Transition Board</w:t>
      </w:r>
      <w:r w:rsidR="000C6E8D">
        <w:rPr>
          <w:bCs/>
        </w:rPr>
        <w:t>]</w:t>
      </w:r>
      <w:r>
        <w:rPr>
          <w:bCs/>
        </w:rPr>
        <w:t xml:space="preserve"> then the </w:t>
      </w:r>
      <w:r w:rsidR="000C6E8D">
        <w:rPr>
          <w:bCs/>
        </w:rPr>
        <w:t>[</w:t>
      </w:r>
      <w:r w:rsidR="002D12ED">
        <w:rPr>
          <w:bCs/>
        </w:rPr>
        <w:t>Joint Service Transition Board</w:t>
      </w:r>
      <w:r w:rsidR="000C6E8D">
        <w:rPr>
          <w:bCs/>
        </w:rPr>
        <w:t>]</w:t>
      </w:r>
      <w:r w:rsidR="00963163" w:rsidRPr="00963163">
        <w:rPr>
          <w:bCs/>
        </w:rPr>
        <w:t xml:space="preserve"> </w:t>
      </w:r>
      <w:r w:rsidR="00963163">
        <w:rPr>
          <w:bCs/>
        </w:rPr>
        <w:t xml:space="preserve">shall consider whether the matters giving rise to the Dispute involve additional Suppliers and if so send a </w:t>
      </w:r>
      <w:r w:rsidR="00963163">
        <w:t>Multi-</w:t>
      </w:r>
      <w:r w:rsidR="00963163">
        <w:rPr>
          <w:bCs/>
        </w:rPr>
        <w:t xml:space="preserve">Collaborating Parties Procedure Initiation Notice to the Related Suppliers that a </w:t>
      </w:r>
      <w:r w:rsidR="00963163">
        <w:t>Multi-</w:t>
      </w:r>
      <w:r w:rsidR="00963163">
        <w:rPr>
          <w:bCs/>
        </w:rPr>
        <w:t>Collaborating Parties Dispute has arisen.</w:t>
      </w:r>
    </w:p>
    <w:p w14:paraId="60DA539E" w14:textId="35E1FBB4" w:rsidR="0013177F" w:rsidRDefault="0013177F" w:rsidP="0014345B">
      <w:pPr>
        <w:widowControl w:val="0"/>
        <w:numPr>
          <w:ilvl w:val="1"/>
          <w:numId w:val="9"/>
        </w:numPr>
        <w:spacing w:after="240" w:line="276" w:lineRule="auto"/>
        <w:outlineLvl w:val="1"/>
        <w:rPr>
          <w:bCs/>
        </w:rPr>
      </w:pPr>
      <w:bookmarkStart w:id="105" w:name="_Ref443509351"/>
      <w:bookmarkEnd w:id="104"/>
      <w:r>
        <w:rPr>
          <w:bCs/>
        </w:rPr>
        <w:t xml:space="preserve">If following the issue of a Dispute Notice but before the Dispute has been referred to arbitration (to the extent that such forms of alternative dispute resolution are permitted under the Originating Supplier's Supplier Agreement, where the Dispute includes the Authority), the Originating Supplier has reasonable grounds to believe that the matters giving rise to the Dispute have been contributed to by one or more Suppliers, the Originating Supplier may serve a Supplier Request on the Authority or the </w:t>
      </w:r>
      <w:r w:rsidR="000C6E8D">
        <w:rPr>
          <w:bCs/>
        </w:rPr>
        <w:t>[</w:t>
      </w:r>
      <w:r w:rsidR="002D12ED">
        <w:rPr>
          <w:bCs/>
        </w:rPr>
        <w:t>Joint Service Transition Board</w:t>
      </w:r>
      <w:r w:rsidR="000C6E8D">
        <w:rPr>
          <w:bCs/>
        </w:rPr>
        <w:t>]</w:t>
      </w:r>
      <w:r>
        <w:rPr>
          <w:bCs/>
        </w:rPr>
        <w:t xml:space="preserve"> (as applicable).</w:t>
      </w:r>
      <w:bookmarkEnd w:id="105"/>
    </w:p>
    <w:p w14:paraId="32C6C278" w14:textId="3B9EF1B2" w:rsidR="0013177F" w:rsidRDefault="0013177F" w:rsidP="0014345B">
      <w:pPr>
        <w:widowControl w:val="0"/>
        <w:numPr>
          <w:ilvl w:val="1"/>
          <w:numId w:val="9"/>
        </w:numPr>
        <w:spacing w:after="240" w:line="276" w:lineRule="auto"/>
        <w:outlineLvl w:val="1"/>
        <w:rPr>
          <w:bCs/>
        </w:rPr>
      </w:pPr>
      <w:r>
        <w:rPr>
          <w:bCs/>
        </w:rPr>
        <w:t xml:space="preserve">The Authority or </w:t>
      </w:r>
      <w:r w:rsidR="000C6E8D">
        <w:rPr>
          <w:bCs/>
        </w:rPr>
        <w:t>[</w:t>
      </w:r>
      <w:r w:rsidR="002D12ED">
        <w:rPr>
          <w:bCs/>
        </w:rPr>
        <w:t>Joint Service Transition Board</w:t>
      </w:r>
      <w:r w:rsidR="000C6E8D">
        <w:rPr>
          <w:bCs/>
        </w:rPr>
        <w:t>]</w:t>
      </w:r>
      <w:r>
        <w:rPr>
          <w:bCs/>
        </w:rPr>
        <w:t xml:space="preserve"> (as applicable) shall consider each Supplier Request submitted to it and shall determine within five (5) Working Days whether the Dispute is:</w:t>
      </w:r>
    </w:p>
    <w:p w14:paraId="0E1F48EB" w14:textId="77777777" w:rsidR="0013177F" w:rsidRDefault="0013177F" w:rsidP="0014345B">
      <w:pPr>
        <w:widowControl w:val="0"/>
        <w:numPr>
          <w:ilvl w:val="3"/>
          <w:numId w:val="9"/>
        </w:numPr>
        <w:spacing w:after="240" w:line="276" w:lineRule="auto"/>
        <w:outlineLvl w:val="3"/>
      </w:pPr>
      <w:r>
        <w:t>a Multi-</w:t>
      </w:r>
      <w:r>
        <w:rPr>
          <w:bCs/>
        </w:rPr>
        <w:t>Collaborating Parties</w:t>
      </w:r>
      <w:r>
        <w:t xml:space="preserve"> Dispute, in which case it shall serve a Multi-Collaborating Parties Procedure Initiation Notice on the Related Suppliers; or</w:t>
      </w:r>
    </w:p>
    <w:p w14:paraId="613D123F" w14:textId="77777777" w:rsidR="0013177F" w:rsidRDefault="0013177F" w:rsidP="0014345B">
      <w:pPr>
        <w:widowControl w:val="0"/>
        <w:numPr>
          <w:ilvl w:val="3"/>
          <w:numId w:val="9"/>
        </w:numPr>
        <w:spacing w:after="240" w:line="276" w:lineRule="auto"/>
        <w:outlineLvl w:val="3"/>
      </w:pPr>
      <w:r>
        <w:t>not a Multi-</w:t>
      </w:r>
      <w:r>
        <w:rPr>
          <w:bCs/>
        </w:rPr>
        <w:t>Collaborating Parties</w:t>
      </w:r>
      <w:r>
        <w:t xml:space="preserve"> Dispute, in which case it shall serve written notice of such determination upon the Originating Supplier (and any other Suppliers, as necessary) and the Dispute shall be treated in accordance with the dispute resolution procedure in the Originating Supplier's Supplier Agreement.</w:t>
      </w:r>
    </w:p>
    <w:p w14:paraId="7EF1E189" w14:textId="4A6BEC50" w:rsidR="0013177F" w:rsidRDefault="0013177F" w:rsidP="0014345B">
      <w:pPr>
        <w:widowControl w:val="0"/>
        <w:numPr>
          <w:ilvl w:val="1"/>
          <w:numId w:val="9"/>
        </w:numPr>
        <w:spacing w:after="240" w:line="276" w:lineRule="auto"/>
        <w:outlineLvl w:val="1"/>
        <w:rPr>
          <w:bCs/>
        </w:rPr>
      </w:pPr>
      <w:r>
        <w:rPr>
          <w:bCs/>
        </w:rPr>
        <w:t xml:space="preserve">If the Authority or </w:t>
      </w:r>
      <w:r w:rsidR="000C6E8D">
        <w:rPr>
          <w:bCs/>
        </w:rPr>
        <w:t>[</w:t>
      </w:r>
      <w:r w:rsidR="002D12ED">
        <w:rPr>
          <w:bCs/>
        </w:rPr>
        <w:t>Joint Service Transition Board</w:t>
      </w:r>
      <w:r w:rsidR="000C6E8D">
        <w:rPr>
          <w:bCs/>
        </w:rPr>
        <w:t>]</w:t>
      </w:r>
      <w:r>
        <w:rPr>
          <w:bCs/>
        </w:rPr>
        <w:t xml:space="preserve"> has determined, following a Supplier Request, that a Dispute is not a </w:t>
      </w:r>
      <w:r>
        <w:t>Multi-</w:t>
      </w:r>
      <w:r>
        <w:rPr>
          <w:bCs/>
        </w:rPr>
        <w:t>Collaborating Parties Dispute, the Originating Supplier may not serve another Supplier Request with reference to the same Dispute.</w:t>
      </w:r>
    </w:p>
    <w:p w14:paraId="20663F21" w14:textId="5621D4DC" w:rsidR="0013177F" w:rsidRDefault="0013177F" w:rsidP="0014345B">
      <w:pPr>
        <w:widowControl w:val="0"/>
        <w:numPr>
          <w:ilvl w:val="1"/>
          <w:numId w:val="9"/>
        </w:numPr>
        <w:spacing w:after="240" w:line="276" w:lineRule="auto"/>
        <w:outlineLvl w:val="1"/>
        <w:rPr>
          <w:bCs/>
        </w:rPr>
      </w:pPr>
      <w:bookmarkStart w:id="106" w:name="_Ref443509334"/>
      <w:r>
        <w:rPr>
          <w:bCs/>
        </w:rPr>
        <w:t xml:space="preserve">The Authority may also serve a </w:t>
      </w:r>
      <w:r>
        <w:t>Multi-</w:t>
      </w:r>
      <w:r>
        <w:rPr>
          <w:bCs/>
        </w:rPr>
        <w:t xml:space="preserve">Collaborating Parties Procedure Initiation Notice on one or more Suppliers following any determination by the </w:t>
      </w:r>
      <w:r w:rsidR="000C6E8D">
        <w:rPr>
          <w:bCs/>
        </w:rPr>
        <w:t>[</w:t>
      </w:r>
      <w:r w:rsidR="002D12ED">
        <w:rPr>
          <w:bCs/>
        </w:rPr>
        <w:t>Joint Service Transition Board</w:t>
      </w:r>
      <w:r w:rsidR="000C6E8D">
        <w:rPr>
          <w:bCs/>
        </w:rPr>
        <w:t>]</w:t>
      </w:r>
      <w:r>
        <w:rPr>
          <w:bCs/>
        </w:rPr>
        <w:t xml:space="preserve"> </w:t>
      </w:r>
      <w:r>
        <w:rPr>
          <w:bCs/>
        </w:rPr>
        <w:lastRenderedPageBreak/>
        <w:t xml:space="preserve">that a Dispute is a </w:t>
      </w:r>
      <w:r>
        <w:t>Multi-</w:t>
      </w:r>
      <w:r>
        <w:rPr>
          <w:bCs/>
        </w:rPr>
        <w:t>Collaborating Parties Dispute.</w:t>
      </w:r>
    </w:p>
    <w:p w14:paraId="0D90A04B" w14:textId="77777777" w:rsidR="0013177F" w:rsidRDefault="0013177F" w:rsidP="0014345B">
      <w:pPr>
        <w:widowControl w:val="0"/>
        <w:numPr>
          <w:ilvl w:val="1"/>
          <w:numId w:val="9"/>
        </w:numPr>
        <w:spacing w:after="240" w:line="276" w:lineRule="auto"/>
        <w:outlineLvl w:val="1"/>
        <w:rPr>
          <w:bCs/>
        </w:rPr>
      </w:pPr>
      <w:bookmarkStart w:id="107" w:name="_Ref469045311"/>
      <w:r>
        <w:rPr>
          <w:bCs/>
        </w:rPr>
        <w:t xml:space="preserve">Following service of a </w:t>
      </w:r>
      <w:r>
        <w:t>Multi-</w:t>
      </w:r>
      <w:r>
        <w:rPr>
          <w:bCs/>
        </w:rPr>
        <w:t xml:space="preserve">Collaborating Parties Procedure Initiation Notice a </w:t>
      </w:r>
      <w:r>
        <w:t>Multi-</w:t>
      </w:r>
      <w:r>
        <w:rPr>
          <w:bCs/>
        </w:rPr>
        <w:t xml:space="preserve">Collaborating Parties Dispute shall be dealt with by a board (in relation to such </w:t>
      </w:r>
      <w:r>
        <w:t>Multi-</w:t>
      </w:r>
      <w:r>
        <w:rPr>
          <w:bCs/>
        </w:rPr>
        <w:t>Collaborating Parties Dispute, the "</w:t>
      </w:r>
      <w:r>
        <w:rPr>
          <w:b/>
        </w:rPr>
        <w:t>Multi-</w:t>
      </w:r>
      <w:r>
        <w:rPr>
          <w:b/>
          <w:bCs/>
        </w:rPr>
        <w:t>Collaborating Parties Dispute Resolution Board</w:t>
      </w:r>
      <w:r>
        <w:rPr>
          <w:bCs/>
        </w:rPr>
        <w:t xml:space="preserve">") comprising representatives from the following parties to the </w:t>
      </w:r>
      <w:r>
        <w:t>Multi-</w:t>
      </w:r>
      <w:r>
        <w:rPr>
          <w:bCs/>
        </w:rPr>
        <w:t xml:space="preserve">Collaborating Parties Dispute, each of whom shall be of a suitable level of seniority to finalise any agreement with the other parties to settle the </w:t>
      </w:r>
      <w:r>
        <w:t>Multi-</w:t>
      </w:r>
      <w:r>
        <w:rPr>
          <w:bCs/>
        </w:rPr>
        <w:t>Collaborating Parties Dispute:</w:t>
      </w:r>
      <w:bookmarkEnd w:id="106"/>
      <w:bookmarkEnd w:id="107"/>
    </w:p>
    <w:p w14:paraId="006225C8" w14:textId="77777777" w:rsidR="0013177F" w:rsidRDefault="0013177F" w:rsidP="0014345B">
      <w:pPr>
        <w:widowControl w:val="0"/>
        <w:numPr>
          <w:ilvl w:val="3"/>
          <w:numId w:val="9"/>
        </w:numPr>
        <w:spacing w:after="240" w:line="276" w:lineRule="auto"/>
        <w:outlineLvl w:val="3"/>
      </w:pPr>
      <w:r>
        <w:t>the Authority;</w:t>
      </w:r>
    </w:p>
    <w:p w14:paraId="5050168A" w14:textId="77777777" w:rsidR="0013177F" w:rsidRDefault="0013177F" w:rsidP="0014345B">
      <w:pPr>
        <w:widowControl w:val="0"/>
        <w:numPr>
          <w:ilvl w:val="3"/>
          <w:numId w:val="9"/>
        </w:numPr>
        <w:spacing w:after="240" w:line="276" w:lineRule="auto"/>
        <w:outlineLvl w:val="3"/>
      </w:pPr>
      <w:r>
        <w:t>the Originating Supplier;</w:t>
      </w:r>
    </w:p>
    <w:p w14:paraId="2B7D7E68" w14:textId="77777777" w:rsidR="0013177F" w:rsidRDefault="0013177F" w:rsidP="0014345B">
      <w:pPr>
        <w:widowControl w:val="0"/>
        <w:numPr>
          <w:ilvl w:val="3"/>
          <w:numId w:val="9"/>
        </w:numPr>
        <w:spacing w:after="240" w:line="276" w:lineRule="auto"/>
        <w:outlineLvl w:val="3"/>
      </w:pPr>
      <w:r>
        <w:t>each Related Supplier involved in the Multi-</w:t>
      </w:r>
      <w:r>
        <w:rPr>
          <w:bCs/>
        </w:rPr>
        <w:t>Collaborating Parties</w:t>
      </w:r>
      <w:r>
        <w:t xml:space="preserve"> Dispute; and</w:t>
      </w:r>
    </w:p>
    <w:p w14:paraId="08672E95" w14:textId="77777777" w:rsidR="0013177F" w:rsidRDefault="0013177F" w:rsidP="0014345B">
      <w:pPr>
        <w:widowControl w:val="0"/>
        <w:numPr>
          <w:ilvl w:val="3"/>
          <w:numId w:val="9"/>
        </w:numPr>
        <w:spacing w:after="240" w:line="276" w:lineRule="auto"/>
        <w:outlineLvl w:val="3"/>
      </w:pPr>
      <w:r>
        <w:t>any other representatives of any of the Parties whom the Authority considers necessary,</w:t>
      </w:r>
    </w:p>
    <w:p w14:paraId="7972B296" w14:textId="77777777" w:rsidR="0013177F" w:rsidRDefault="0013177F" w:rsidP="0014345B">
      <w:pPr>
        <w:widowControl w:val="0"/>
        <w:spacing w:after="240" w:line="276" w:lineRule="auto"/>
        <w:ind w:left="720"/>
      </w:pPr>
      <w:r>
        <w:t>(together "</w:t>
      </w:r>
      <w:r>
        <w:rPr>
          <w:b/>
        </w:rPr>
        <w:t>Multi-</w:t>
      </w:r>
      <w:r>
        <w:rPr>
          <w:b/>
          <w:bCs/>
        </w:rPr>
        <w:t>Collaborating Parties</w:t>
      </w:r>
      <w:r>
        <w:rPr>
          <w:b/>
        </w:rPr>
        <w:t xml:space="preserve"> Dispute Representatives</w:t>
      </w:r>
      <w:r>
        <w:t>").</w:t>
      </w:r>
    </w:p>
    <w:p w14:paraId="403A27FE" w14:textId="0116B8CE" w:rsidR="0013177F" w:rsidRDefault="0013177F" w:rsidP="0014345B">
      <w:pPr>
        <w:widowControl w:val="0"/>
        <w:numPr>
          <w:ilvl w:val="1"/>
          <w:numId w:val="9"/>
        </w:numPr>
        <w:spacing w:after="240" w:line="276" w:lineRule="auto"/>
        <w:outlineLvl w:val="1"/>
        <w:rPr>
          <w:bCs/>
        </w:rPr>
      </w:pPr>
      <w:bookmarkStart w:id="108" w:name="_Ref461612721"/>
      <w:r>
        <w:rPr>
          <w:bCs/>
        </w:rPr>
        <w:t xml:space="preserve">Subject to Paragraph </w:t>
      </w:r>
      <w:r>
        <w:rPr>
          <w:bCs/>
        </w:rPr>
        <w:fldChar w:fldCharType="begin"/>
      </w:r>
      <w:r>
        <w:rPr>
          <w:bCs/>
        </w:rPr>
        <w:instrText xml:space="preserve"> REF _Ref461628650 \r \h </w:instrText>
      </w:r>
      <w:r>
        <w:rPr>
          <w:bCs/>
        </w:rPr>
      </w:r>
      <w:r>
        <w:rPr>
          <w:bCs/>
        </w:rPr>
        <w:fldChar w:fldCharType="separate"/>
      </w:r>
      <w:r w:rsidR="00963163">
        <w:rPr>
          <w:bCs/>
        </w:rPr>
        <w:t>3.11</w:t>
      </w:r>
      <w:r>
        <w:rPr>
          <w:bCs/>
        </w:rPr>
        <w:fldChar w:fldCharType="end"/>
      </w:r>
      <w:r>
        <w:rPr>
          <w:bCs/>
        </w:rPr>
        <w:t xml:space="preserve"> of this Schedule 3, the Parties agree that the </w:t>
      </w:r>
      <w:r>
        <w:t>Multi-</w:t>
      </w:r>
      <w:r>
        <w:rPr>
          <w:bCs/>
        </w:rPr>
        <w:t xml:space="preserve">Collaborating Parties Dispute Resolution Board shall seek to resolve the relevant </w:t>
      </w:r>
      <w:r>
        <w:t>Multi-</w:t>
      </w:r>
      <w:r>
        <w:rPr>
          <w:bCs/>
        </w:rPr>
        <w:t>Collaborating Parties Dispute in accordance with the following principles and procedures:</w:t>
      </w:r>
      <w:bookmarkEnd w:id="108"/>
    </w:p>
    <w:p w14:paraId="121D0CB9" w14:textId="77777777" w:rsidR="0013177F" w:rsidRDefault="0013177F" w:rsidP="0014345B">
      <w:pPr>
        <w:widowControl w:val="0"/>
        <w:numPr>
          <w:ilvl w:val="3"/>
          <w:numId w:val="9"/>
        </w:numPr>
        <w:spacing w:after="240" w:line="276" w:lineRule="auto"/>
        <w:outlineLvl w:val="3"/>
      </w:pPr>
      <w:r>
        <w:t>the Dispute Parties shall procure that their Multi-</w:t>
      </w:r>
      <w:r>
        <w:rPr>
          <w:bCs/>
        </w:rPr>
        <w:t>Collaborating Parties</w:t>
      </w:r>
      <w:r>
        <w:t xml:space="preserve"> Dispute Representatives attend all meetings of the Multi-</w:t>
      </w:r>
      <w:r>
        <w:rPr>
          <w:bCs/>
        </w:rPr>
        <w:t>Collaborating Parties</w:t>
      </w:r>
      <w:r>
        <w:t xml:space="preserve"> Dispute Resolution Board in respect of the Multi-</w:t>
      </w:r>
      <w:r>
        <w:rPr>
          <w:bCs/>
        </w:rPr>
        <w:t>Collaborating Parties</w:t>
      </w:r>
      <w:r>
        <w:t xml:space="preserve"> Dispute;</w:t>
      </w:r>
    </w:p>
    <w:p w14:paraId="7F7DD9B0" w14:textId="77777777" w:rsidR="0013177F" w:rsidRDefault="0013177F" w:rsidP="0014345B">
      <w:pPr>
        <w:widowControl w:val="0"/>
        <w:numPr>
          <w:ilvl w:val="3"/>
          <w:numId w:val="9"/>
        </w:numPr>
        <w:spacing w:after="240" w:line="276" w:lineRule="auto"/>
        <w:outlineLvl w:val="3"/>
      </w:pPr>
      <w:r>
        <w:t>the Multi-</w:t>
      </w:r>
      <w:r>
        <w:rPr>
          <w:bCs/>
        </w:rPr>
        <w:t>Collaborating Parties</w:t>
      </w:r>
      <w:r>
        <w:t xml:space="preserve"> Dispute Resolution Board shall first meet within ten (10) Working Days of service of the relevant Multi-</w:t>
      </w:r>
      <w:r>
        <w:rPr>
          <w:bCs/>
        </w:rPr>
        <w:t>Collaborating Parties</w:t>
      </w:r>
      <w:r>
        <w:t xml:space="preserve"> Procedure Initiation Notice at such time and place as the Dispute Parties may agree or, if those Parties do not reach agreement on the time and place within five (5) Working Days of service of the relevant Multi-</w:t>
      </w:r>
      <w:r>
        <w:rPr>
          <w:bCs/>
        </w:rPr>
        <w:t>Collaborating Parties</w:t>
      </w:r>
      <w:r>
        <w:t xml:space="preserve"> Procedure Initiation Notice, at the time and place specified by the Authority, provided such place is at a neutral location within England and that the meeting is to take place between 9.00am and 5.00pm on a Working Day; and</w:t>
      </w:r>
    </w:p>
    <w:p w14:paraId="1A1535E4" w14:textId="77777777" w:rsidR="0013177F" w:rsidRDefault="0013177F" w:rsidP="0014345B">
      <w:pPr>
        <w:widowControl w:val="0"/>
        <w:numPr>
          <w:ilvl w:val="3"/>
          <w:numId w:val="9"/>
        </w:numPr>
        <w:spacing w:after="240" w:line="276" w:lineRule="auto"/>
        <w:outlineLvl w:val="3"/>
      </w:pPr>
      <w:r>
        <w:t>in seeking to resolve or settle any Multi-</w:t>
      </w:r>
      <w:r>
        <w:rPr>
          <w:bCs/>
        </w:rPr>
        <w:t>Collaborating Parties</w:t>
      </w:r>
      <w:r>
        <w:t xml:space="preserve"> Dispute, the members of the Multi-</w:t>
      </w:r>
      <w:r>
        <w:rPr>
          <w:bCs/>
        </w:rPr>
        <w:t>Collaborating Parties</w:t>
      </w:r>
      <w:r>
        <w:t xml:space="preserve"> Dispute Resolution Board shall have regard to the principle that a Multi-</w:t>
      </w:r>
      <w:r>
        <w:rPr>
          <w:bCs/>
        </w:rPr>
        <w:t>Collaborating Parties</w:t>
      </w:r>
      <w:r>
        <w:t xml:space="preserve"> Dispute should be determined based on the contractual rights and obligations between the Dispute Parties and that any apportionment of costs should reflect the separate components of the Multi-</w:t>
      </w:r>
      <w:r>
        <w:rPr>
          <w:bCs/>
        </w:rPr>
        <w:t>Collaborating Parties</w:t>
      </w:r>
      <w:r>
        <w:t xml:space="preserve"> Dispute.</w:t>
      </w:r>
    </w:p>
    <w:p w14:paraId="3AC13688" w14:textId="77777777" w:rsidR="0013177F" w:rsidRDefault="0013177F" w:rsidP="0014345B">
      <w:pPr>
        <w:widowControl w:val="0"/>
        <w:numPr>
          <w:ilvl w:val="1"/>
          <w:numId w:val="9"/>
        </w:numPr>
        <w:spacing w:after="240" w:line="276" w:lineRule="auto"/>
        <w:outlineLvl w:val="1"/>
        <w:rPr>
          <w:bCs/>
        </w:rPr>
      </w:pPr>
      <w:bookmarkStart w:id="109" w:name="_Ref461611628"/>
      <w:r>
        <w:rPr>
          <w:bCs/>
        </w:rPr>
        <w:t xml:space="preserve">Subject to Paragraph </w:t>
      </w:r>
      <w:r>
        <w:rPr>
          <w:bCs/>
        </w:rPr>
        <w:fldChar w:fldCharType="begin"/>
      </w:r>
      <w:r>
        <w:rPr>
          <w:bCs/>
        </w:rPr>
        <w:instrText xml:space="preserve"> REF _Ref461628650 \r \h </w:instrText>
      </w:r>
      <w:r>
        <w:rPr>
          <w:bCs/>
        </w:rPr>
      </w:r>
      <w:r>
        <w:rPr>
          <w:bCs/>
        </w:rPr>
        <w:fldChar w:fldCharType="separate"/>
      </w:r>
      <w:r>
        <w:rPr>
          <w:bCs/>
        </w:rPr>
        <w:t>3.11</w:t>
      </w:r>
      <w:r>
        <w:rPr>
          <w:bCs/>
        </w:rPr>
        <w:fldChar w:fldCharType="end"/>
      </w:r>
      <w:r>
        <w:rPr>
          <w:bCs/>
        </w:rPr>
        <w:t xml:space="preserve"> of this Schedule 3, if a </w:t>
      </w:r>
      <w:r>
        <w:t>Multi-</w:t>
      </w:r>
      <w:r>
        <w:rPr>
          <w:bCs/>
        </w:rPr>
        <w:t xml:space="preserve">Collaborating Parties Dispute is not resolved between the relevant Parties within twenty five (25) Working Days of the issue of the </w:t>
      </w:r>
      <w:r>
        <w:t>Multi-</w:t>
      </w:r>
      <w:r>
        <w:rPr>
          <w:bCs/>
        </w:rPr>
        <w:t>Collaborating Parties Procedure Initiation Notice (or such longer period as the Dispute Parties may agree in writing), then:</w:t>
      </w:r>
      <w:bookmarkEnd w:id="109"/>
    </w:p>
    <w:p w14:paraId="2155DCEB" w14:textId="77777777" w:rsidR="0013177F" w:rsidRDefault="0013177F" w:rsidP="0014345B">
      <w:pPr>
        <w:pStyle w:val="Heading4"/>
        <w:widowControl w:val="0"/>
      </w:pPr>
      <w:r>
        <w:t>any Dispute Party may serve a Mediation Notice in respect of the Multi-</w:t>
      </w:r>
      <w:r>
        <w:rPr>
          <w:bCs/>
        </w:rPr>
        <w:t>Collaborating Parties</w:t>
      </w:r>
      <w:r>
        <w:t xml:space="preserve"> Dispute in which case Paragraph </w:t>
      </w:r>
      <w:r>
        <w:fldChar w:fldCharType="begin"/>
      </w:r>
      <w:r>
        <w:instrText xml:space="preserve"> REF _Ref461611451 \r \h </w:instrText>
      </w:r>
      <w:r>
        <w:fldChar w:fldCharType="separate"/>
      </w:r>
      <w:r>
        <w:t>4</w:t>
      </w:r>
      <w:r>
        <w:fldChar w:fldCharType="end"/>
      </w:r>
      <w:r>
        <w:t xml:space="preserve"> of this Schedule 3 shall apply; and/or </w:t>
      </w:r>
    </w:p>
    <w:p w14:paraId="7608F138" w14:textId="77777777" w:rsidR="0013177F" w:rsidRDefault="0013177F" w:rsidP="0014345B">
      <w:pPr>
        <w:widowControl w:val="0"/>
        <w:numPr>
          <w:ilvl w:val="3"/>
          <w:numId w:val="9"/>
        </w:numPr>
        <w:spacing w:after="240" w:line="276" w:lineRule="auto"/>
        <w:outlineLvl w:val="3"/>
      </w:pPr>
      <w:r>
        <w:t xml:space="preserve">Paragraph </w:t>
      </w:r>
      <w:r>
        <w:fldChar w:fldCharType="begin"/>
      </w:r>
      <w:r>
        <w:instrText xml:space="preserve"> REF _Ref461611651 \r \h </w:instrText>
      </w:r>
      <w:r>
        <w:fldChar w:fldCharType="separate"/>
      </w:r>
      <w:r>
        <w:t>5</w:t>
      </w:r>
      <w:r>
        <w:fldChar w:fldCharType="end"/>
      </w:r>
      <w:r>
        <w:t xml:space="preserve"> of this Schedule 3 shall apply to the Multi-</w:t>
      </w:r>
      <w:r>
        <w:rPr>
          <w:bCs/>
        </w:rPr>
        <w:t>Collaborating Parties</w:t>
      </w:r>
      <w:r>
        <w:t xml:space="preserve"> Dispute.</w:t>
      </w:r>
    </w:p>
    <w:p w14:paraId="501AE6FB" w14:textId="77777777" w:rsidR="0013177F" w:rsidRDefault="0013177F" w:rsidP="0014345B">
      <w:pPr>
        <w:widowControl w:val="0"/>
        <w:numPr>
          <w:ilvl w:val="1"/>
          <w:numId w:val="9"/>
        </w:numPr>
        <w:spacing w:after="240" w:line="276" w:lineRule="auto"/>
        <w:outlineLvl w:val="1"/>
        <w:rPr>
          <w:bCs/>
        </w:rPr>
      </w:pPr>
      <w:bookmarkStart w:id="110" w:name="_Ref461628650"/>
      <w:bookmarkStart w:id="111" w:name="_Ref443509780"/>
      <w:r>
        <w:rPr>
          <w:bCs/>
        </w:rPr>
        <w:lastRenderedPageBreak/>
        <w:t xml:space="preserve">The Authority may, in its absolute discretion, reduce the timescale for the resolution of </w:t>
      </w:r>
      <w:r>
        <w:t>Multi-</w:t>
      </w:r>
      <w:r>
        <w:rPr>
          <w:bCs/>
        </w:rPr>
        <w:t xml:space="preserve">Collaborating Parties Disputes set out in Paragraph </w:t>
      </w:r>
      <w:r>
        <w:rPr>
          <w:bCs/>
        </w:rPr>
        <w:fldChar w:fldCharType="begin"/>
      </w:r>
      <w:r>
        <w:rPr>
          <w:bCs/>
        </w:rPr>
        <w:instrText xml:space="preserve"> REF _Ref461794180 \r \h </w:instrText>
      </w:r>
      <w:r>
        <w:rPr>
          <w:bCs/>
        </w:rPr>
      </w:r>
      <w:r>
        <w:rPr>
          <w:bCs/>
        </w:rPr>
        <w:fldChar w:fldCharType="separate"/>
      </w:r>
      <w:r>
        <w:rPr>
          <w:bCs/>
        </w:rPr>
        <w:t>2.1</w:t>
      </w:r>
      <w:r>
        <w:rPr>
          <w:bCs/>
        </w:rPr>
        <w:fldChar w:fldCharType="end"/>
      </w:r>
      <w:r>
        <w:rPr>
          <w:bCs/>
        </w:rPr>
        <w:t xml:space="preserve"> of this Schedule 3, or this Paragraph </w:t>
      </w:r>
      <w:r>
        <w:rPr>
          <w:bCs/>
        </w:rPr>
        <w:fldChar w:fldCharType="begin"/>
      </w:r>
      <w:r>
        <w:rPr>
          <w:bCs/>
        </w:rPr>
        <w:instrText xml:space="preserve"> REF _Ref461565604 \r \h </w:instrText>
      </w:r>
      <w:r>
        <w:rPr>
          <w:bCs/>
        </w:rPr>
      </w:r>
      <w:r>
        <w:rPr>
          <w:bCs/>
        </w:rPr>
        <w:fldChar w:fldCharType="separate"/>
      </w:r>
      <w:r>
        <w:rPr>
          <w:bCs/>
        </w:rPr>
        <w:t>3</w:t>
      </w:r>
      <w:r>
        <w:rPr>
          <w:bCs/>
        </w:rPr>
        <w:fldChar w:fldCharType="end"/>
      </w:r>
      <w:r>
        <w:rPr>
          <w:bCs/>
        </w:rPr>
        <w:t>.</w:t>
      </w:r>
      <w:bookmarkEnd w:id="110"/>
      <w:r>
        <w:rPr>
          <w:bCs/>
        </w:rPr>
        <w:t xml:space="preserve"> </w:t>
      </w:r>
    </w:p>
    <w:p w14:paraId="331C0BEB" w14:textId="77777777" w:rsidR="0013177F" w:rsidRDefault="0013177F" w:rsidP="0014345B">
      <w:pPr>
        <w:pStyle w:val="Heading1"/>
        <w:keepNext w:val="0"/>
        <w:widowControl w:val="0"/>
      </w:pPr>
      <w:bookmarkStart w:id="112" w:name="_Ref461611451"/>
      <w:bookmarkEnd w:id="111"/>
      <w:r>
        <w:t>Mediation</w:t>
      </w:r>
      <w:bookmarkEnd w:id="112"/>
    </w:p>
    <w:p w14:paraId="5601FCF4" w14:textId="77777777" w:rsidR="0013177F" w:rsidRDefault="0013177F" w:rsidP="0014345B">
      <w:pPr>
        <w:pStyle w:val="Heading2"/>
        <w:keepNext w:val="0"/>
        <w:widowControl w:val="0"/>
        <w:rPr>
          <w:b w:val="0"/>
        </w:rPr>
      </w:pPr>
      <w:r>
        <w:rPr>
          <w:b w:val="0"/>
        </w:rPr>
        <w:t>If a Mediation Notice is served, the Dispute Parties shall attempt to resolve the Dispute in accordance with the version of CEDR's Model Mediation Agreement which is current at the time the Mediation Notice is served (or such other version as the Dispute Parties may agree).</w:t>
      </w:r>
    </w:p>
    <w:p w14:paraId="2551FA87" w14:textId="77777777" w:rsidR="0013177F" w:rsidRDefault="0013177F" w:rsidP="0014345B">
      <w:pPr>
        <w:pStyle w:val="Heading2"/>
        <w:keepNext w:val="0"/>
        <w:widowControl w:val="0"/>
        <w:rPr>
          <w:b w:val="0"/>
        </w:rPr>
      </w:pPr>
      <w:bookmarkStart w:id="113" w:name="_Ref443509324"/>
      <w:r>
        <w:rPr>
          <w:b w:val="0"/>
        </w:rPr>
        <w:t>If the Dispute Parties are unable to agree on the joint appointment of an independent person to mediate the Dispute within twenty (20) Working Days from (and including) the service of a Mediation Notice then any Dispute Party may apply to CEDR to nominate such a person.</w:t>
      </w:r>
      <w:bookmarkEnd w:id="113"/>
    </w:p>
    <w:p w14:paraId="5504D75F" w14:textId="77777777" w:rsidR="0013177F" w:rsidRDefault="0013177F" w:rsidP="0014345B">
      <w:pPr>
        <w:pStyle w:val="Heading2"/>
        <w:keepNext w:val="0"/>
        <w:widowControl w:val="0"/>
        <w:rPr>
          <w:b w:val="0"/>
        </w:rPr>
      </w:pPr>
      <w:r>
        <w:rPr>
          <w:b w:val="0"/>
        </w:rPr>
        <w:t>If the Dispute Parties are unable to reach a settlement in the negotiations at the mediation, and only if both Dispute Parties so request and the Mediator agrees, the Mediator shall produce for the Dispute Parties a non-binding recommendation on terms of settlement. This shall not attempt to anticipate what a court might order but shall set out what the Mediator suggests are appropriate settlement terms in all of the circumstances.</w:t>
      </w:r>
    </w:p>
    <w:p w14:paraId="35C7388B" w14:textId="77777777" w:rsidR="0013177F" w:rsidRDefault="0013177F" w:rsidP="0014345B">
      <w:pPr>
        <w:pStyle w:val="Heading2"/>
        <w:keepNext w:val="0"/>
        <w:widowControl w:val="0"/>
        <w:rPr>
          <w:b w:val="0"/>
        </w:rPr>
      </w:pPr>
      <w:r>
        <w:rPr>
          <w:b w:val="0"/>
        </w:rPr>
        <w:t xml:space="preserve">Any settlement reached in the mediation shall not be legally binding until it has been reduced to writing and signed by, or on behalf of, the Dispute Parties (in accordance with Clause </w:t>
      </w:r>
      <w:r>
        <w:rPr>
          <w:b w:val="0"/>
        </w:rPr>
        <w:fldChar w:fldCharType="begin"/>
      </w:r>
      <w:r>
        <w:rPr>
          <w:b w:val="0"/>
        </w:rPr>
        <w:instrText xml:space="preserve"> REF _Ref461612046 \r \h </w:instrText>
      </w:r>
      <w:r>
        <w:rPr>
          <w:b w:val="0"/>
        </w:rPr>
      </w:r>
      <w:r>
        <w:rPr>
          <w:b w:val="0"/>
        </w:rPr>
        <w:fldChar w:fldCharType="separate"/>
      </w:r>
      <w:r>
        <w:rPr>
          <w:b w:val="0"/>
        </w:rPr>
        <w:t>10</w:t>
      </w:r>
      <w:r>
        <w:rPr>
          <w:b w:val="0"/>
        </w:rPr>
        <w:fldChar w:fldCharType="end"/>
      </w:r>
      <w:r>
        <w:rPr>
          <w:b w:val="0"/>
        </w:rPr>
        <w:t xml:space="preserve"> where appropriate). The Mediator shall assist the Dispute Parties in recording the outcome of the mediation.</w:t>
      </w:r>
    </w:p>
    <w:p w14:paraId="36D10EF4" w14:textId="77777777" w:rsidR="0013177F" w:rsidRDefault="0013177F" w:rsidP="0014345B">
      <w:pPr>
        <w:pStyle w:val="Heading2"/>
        <w:keepNext w:val="0"/>
        <w:widowControl w:val="0"/>
        <w:rPr>
          <w:b w:val="0"/>
        </w:rPr>
      </w:pPr>
      <w:r>
        <w:rPr>
          <w:b w:val="0"/>
        </w:rPr>
        <w:t xml:space="preserve">The CEDR Model Mediation Procedure (together with the provisions of this Schedule 3) shall apply to govern the mediation and is deemed to be incorporated into this Agreement. Notwithstanding the foregoing, in the event of an inconsistency between the CEDR Model Mediation Procedure and this Schedule 3 (including as to the timescales set out in Paragraph </w:t>
      </w:r>
      <w:r>
        <w:rPr>
          <w:b w:val="0"/>
        </w:rPr>
        <w:fldChar w:fldCharType="begin"/>
      </w:r>
      <w:r>
        <w:rPr>
          <w:b w:val="0"/>
        </w:rPr>
        <w:instrText xml:space="preserve"> REF _Ref443509324 \r \h </w:instrText>
      </w:r>
      <w:r>
        <w:rPr>
          <w:b w:val="0"/>
        </w:rPr>
      </w:r>
      <w:r>
        <w:rPr>
          <w:b w:val="0"/>
        </w:rPr>
        <w:fldChar w:fldCharType="separate"/>
      </w:r>
      <w:r>
        <w:rPr>
          <w:b w:val="0"/>
        </w:rPr>
        <w:t>4.2</w:t>
      </w:r>
      <w:r>
        <w:rPr>
          <w:b w:val="0"/>
        </w:rPr>
        <w:fldChar w:fldCharType="end"/>
      </w:r>
      <w:r>
        <w:rPr>
          <w:b w:val="0"/>
        </w:rPr>
        <w:t>) then the provisions of this Schedule 3 shall prevail.</w:t>
      </w:r>
    </w:p>
    <w:p w14:paraId="0D37740C" w14:textId="77777777" w:rsidR="0013177F" w:rsidRDefault="0013177F" w:rsidP="0014345B">
      <w:pPr>
        <w:pStyle w:val="Heading1"/>
        <w:keepNext w:val="0"/>
        <w:widowControl w:val="0"/>
      </w:pPr>
      <w:bookmarkStart w:id="114" w:name="_Ref461611651"/>
      <w:r>
        <w:t>Arbitration</w:t>
      </w:r>
      <w:bookmarkEnd w:id="114"/>
    </w:p>
    <w:p w14:paraId="236B95D3" w14:textId="77777777" w:rsidR="0013177F" w:rsidRDefault="0013177F" w:rsidP="0014345B">
      <w:pPr>
        <w:pStyle w:val="Heading2"/>
        <w:keepNext w:val="0"/>
        <w:widowControl w:val="0"/>
        <w:rPr>
          <w:b w:val="0"/>
        </w:rPr>
      </w:pPr>
      <w:bookmarkStart w:id="115" w:name="_Ref443509659"/>
      <w:r>
        <w:rPr>
          <w:b w:val="0"/>
        </w:rPr>
        <w:t xml:space="preserve">Subject to compliance with its obligations under Paragraph </w:t>
      </w:r>
      <w:r>
        <w:rPr>
          <w:b w:val="0"/>
        </w:rPr>
        <w:fldChar w:fldCharType="begin"/>
      </w:r>
      <w:r>
        <w:rPr>
          <w:b w:val="0"/>
        </w:rPr>
        <w:instrText xml:space="preserve"> REF _Ref461612721 \r \h </w:instrText>
      </w:r>
      <w:r>
        <w:rPr>
          <w:b w:val="0"/>
        </w:rPr>
      </w:r>
      <w:r>
        <w:rPr>
          <w:b w:val="0"/>
        </w:rPr>
        <w:fldChar w:fldCharType="separate"/>
      </w:r>
      <w:r>
        <w:rPr>
          <w:b w:val="0"/>
        </w:rPr>
        <w:t>3.9</w:t>
      </w:r>
      <w:r>
        <w:rPr>
          <w:b w:val="0"/>
        </w:rPr>
        <w:fldChar w:fldCharType="end"/>
      </w:r>
      <w:r>
        <w:rPr>
          <w:b w:val="0"/>
        </w:rPr>
        <w:t xml:space="preserve"> of this Schedule 3, a Dispute Party may at any time before court proceedings are commenced refer a Dispute to arbitration in accordance with the provisions of Paragraph </w:t>
      </w:r>
      <w:r>
        <w:rPr>
          <w:b w:val="0"/>
        </w:rPr>
        <w:fldChar w:fldCharType="begin"/>
      </w:r>
      <w:r>
        <w:rPr>
          <w:b w:val="0"/>
        </w:rPr>
        <w:instrText xml:space="preserve"> REF _Ref443509620 \r \h  \* MERGEFORMAT </w:instrText>
      </w:r>
      <w:r>
        <w:rPr>
          <w:b w:val="0"/>
        </w:rPr>
      </w:r>
      <w:r>
        <w:rPr>
          <w:b w:val="0"/>
        </w:rPr>
        <w:fldChar w:fldCharType="separate"/>
      </w:r>
      <w:r>
        <w:rPr>
          <w:b w:val="0"/>
        </w:rPr>
        <w:t>5.2</w:t>
      </w:r>
      <w:r>
        <w:rPr>
          <w:b w:val="0"/>
        </w:rPr>
        <w:fldChar w:fldCharType="end"/>
      </w:r>
      <w:r>
        <w:t xml:space="preserve"> </w:t>
      </w:r>
      <w:r>
        <w:rPr>
          <w:b w:val="0"/>
        </w:rPr>
        <w:t>of this Schedule 3.</w:t>
      </w:r>
      <w:bookmarkEnd w:id="115"/>
    </w:p>
    <w:p w14:paraId="715F9298" w14:textId="77777777" w:rsidR="0013177F" w:rsidRDefault="0013177F" w:rsidP="0014345B">
      <w:pPr>
        <w:pStyle w:val="Heading2"/>
        <w:keepNext w:val="0"/>
        <w:widowControl w:val="0"/>
        <w:rPr>
          <w:b w:val="0"/>
        </w:rPr>
      </w:pPr>
      <w:bookmarkStart w:id="116" w:name="_Ref443509620"/>
      <w:r>
        <w:rPr>
          <w:b w:val="0"/>
        </w:rPr>
        <w:t xml:space="preserve">The Parties hereby confirm that if any arbitration proceedings are commenced pursuant to Paragraph </w:t>
      </w:r>
      <w:r>
        <w:rPr>
          <w:b w:val="0"/>
        </w:rPr>
        <w:fldChar w:fldCharType="begin"/>
      </w:r>
      <w:r>
        <w:rPr>
          <w:b w:val="0"/>
        </w:rPr>
        <w:instrText xml:space="preserve"> REF _Ref443509659 \r \h  \* MERGEFORMAT </w:instrText>
      </w:r>
      <w:r>
        <w:rPr>
          <w:b w:val="0"/>
        </w:rPr>
      </w:r>
      <w:r>
        <w:rPr>
          <w:b w:val="0"/>
        </w:rPr>
        <w:fldChar w:fldCharType="separate"/>
      </w:r>
      <w:r>
        <w:rPr>
          <w:b w:val="0"/>
        </w:rPr>
        <w:t>5.1</w:t>
      </w:r>
      <w:r>
        <w:rPr>
          <w:b w:val="0"/>
        </w:rPr>
        <w:fldChar w:fldCharType="end"/>
      </w:r>
      <w:r>
        <w:rPr>
          <w:b w:val="0"/>
        </w:rPr>
        <w:t xml:space="preserve"> of this Schedule 3:</w:t>
      </w:r>
      <w:bookmarkEnd w:id="116"/>
    </w:p>
    <w:p w14:paraId="7A87D457" w14:textId="77777777" w:rsidR="0013177F" w:rsidRDefault="0013177F" w:rsidP="0014345B">
      <w:pPr>
        <w:pStyle w:val="Heading4"/>
        <w:widowControl w:val="0"/>
      </w:pPr>
      <w:proofErr w:type="gramStart"/>
      <w:r>
        <w:t>the</w:t>
      </w:r>
      <w:proofErr w:type="gramEnd"/>
      <w:r>
        <w:t xml:space="preserve"> Dispute shall be referred to and finally resolved by arbitration under the Rules of the LCIA (subject to Paragraphs </w:t>
      </w:r>
      <w:r>
        <w:fldChar w:fldCharType="begin"/>
      </w:r>
      <w:r>
        <w:instrText xml:space="preserve"> REF _Ref443509620 \r \h </w:instrText>
      </w:r>
      <w:r>
        <w:fldChar w:fldCharType="separate"/>
      </w:r>
      <w:r>
        <w:t>5.2</w:t>
      </w:r>
      <w:r>
        <w:fldChar w:fldCharType="end"/>
      </w:r>
      <w:r>
        <w:fldChar w:fldCharType="begin"/>
      </w:r>
      <w:r>
        <w:instrText xml:space="preserve"> REF _Ref443509679 \r \h </w:instrText>
      </w:r>
      <w:r>
        <w:fldChar w:fldCharType="separate"/>
      </w:r>
      <w:r>
        <w:t>(e)</w:t>
      </w:r>
      <w:r>
        <w:fldChar w:fldCharType="end"/>
      </w:r>
      <w:r>
        <w:t xml:space="preserve">, </w:t>
      </w:r>
      <w:r>
        <w:fldChar w:fldCharType="begin"/>
      </w:r>
      <w:r>
        <w:instrText xml:space="preserve"> REF _Ref443509696 \r \h </w:instrText>
      </w:r>
      <w:r>
        <w:fldChar w:fldCharType="separate"/>
      </w:r>
      <w:r>
        <w:t>(f)</w:t>
      </w:r>
      <w:r>
        <w:fldChar w:fldCharType="end"/>
      </w:r>
      <w:r>
        <w:t xml:space="preserve"> and </w:t>
      </w:r>
      <w:r>
        <w:fldChar w:fldCharType="begin"/>
      </w:r>
      <w:r>
        <w:instrText xml:space="preserve"> REF _Ref443509698 \r \h  \* MERGEFORMAT </w:instrText>
      </w:r>
      <w:r>
        <w:fldChar w:fldCharType="separate"/>
      </w:r>
      <w:r>
        <w:t>(g)</w:t>
      </w:r>
      <w:r>
        <w:fldChar w:fldCharType="end"/>
      </w:r>
      <w:r>
        <w:t xml:space="preserve"> of this Schedule 3);</w:t>
      </w:r>
    </w:p>
    <w:p w14:paraId="47EA0903" w14:textId="77777777" w:rsidR="0013177F" w:rsidRDefault="0013177F" w:rsidP="0014345B">
      <w:pPr>
        <w:pStyle w:val="Heading4"/>
        <w:widowControl w:val="0"/>
      </w:pPr>
      <w:r>
        <w:t>the arbitration shall be administered by the LCIA;</w:t>
      </w:r>
    </w:p>
    <w:p w14:paraId="78689838" w14:textId="77777777" w:rsidR="0013177F" w:rsidRDefault="0013177F" w:rsidP="0014345B">
      <w:pPr>
        <w:pStyle w:val="Heading4"/>
        <w:widowControl w:val="0"/>
      </w:pPr>
      <w:r>
        <w:t>the LCIA procedural rules in force at the date that the Dispute was referred to arbitration shall be applied and are deemed to be incorporated by reference into this Agreement and the decision of the arbitrator shall be binding on the Parties in the absence of any material failure to comply with such rules;</w:t>
      </w:r>
    </w:p>
    <w:p w14:paraId="5FA49E45" w14:textId="77777777" w:rsidR="0013177F" w:rsidRDefault="0013177F" w:rsidP="0014345B">
      <w:pPr>
        <w:pStyle w:val="Heading4"/>
        <w:widowControl w:val="0"/>
      </w:pPr>
      <w:r>
        <w:t>if the Parties fail to agree the appointment of the arbitrator within ten (10) Working Days from the date on which arbitration proceedings are commenced or if the person appointed is unable or unwilling to act, the arbitrator shall be appointed by the LCIA;</w:t>
      </w:r>
    </w:p>
    <w:p w14:paraId="495895B5" w14:textId="77777777" w:rsidR="0013177F" w:rsidRDefault="0013177F" w:rsidP="0014345B">
      <w:pPr>
        <w:pStyle w:val="Heading4"/>
        <w:widowControl w:val="0"/>
      </w:pPr>
      <w:bookmarkStart w:id="117" w:name="_Ref443509679"/>
      <w:r>
        <w:t>the chair of the arbitral tribunal shall be British;</w:t>
      </w:r>
      <w:bookmarkEnd w:id="117"/>
    </w:p>
    <w:p w14:paraId="66741605" w14:textId="77777777" w:rsidR="0013177F" w:rsidRDefault="0013177F" w:rsidP="0014345B">
      <w:pPr>
        <w:pStyle w:val="Heading4"/>
        <w:widowControl w:val="0"/>
      </w:pPr>
      <w:bookmarkStart w:id="118" w:name="_Ref443509696"/>
      <w:r>
        <w:t xml:space="preserve">the arbitration proceedings shall take place in London and in the English language; </w:t>
      </w:r>
      <w:r>
        <w:lastRenderedPageBreak/>
        <w:t>and</w:t>
      </w:r>
      <w:bookmarkEnd w:id="118"/>
    </w:p>
    <w:p w14:paraId="0E7DB2C8" w14:textId="77777777" w:rsidR="0013177F" w:rsidRDefault="0013177F" w:rsidP="0014345B">
      <w:pPr>
        <w:pStyle w:val="Heading4"/>
        <w:widowControl w:val="0"/>
      </w:pPr>
      <w:bookmarkStart w:id="119" w:name="_Ref443509698"/>
      <w:r>
        <w:t>the seat of the arbitration shall be London.</w:t>
      </w:r>
      <w:bookmarkEnd w:id="119"/>
    </w:p>
    <w:p w14:paraId="07406AE4" w14:textId="77777777" w:rsidR="0013177F" w:rsidRDefault="0013177F" w:rsidP="0014345B">
      <w:pPr>
        <w:pStyle w:val="BodyText"/>
        <w:widowControl w:val="0"/>
      </w:pPr>
    </w:p>
    <w:p w14:paraId="4A7F14AA" w14:textId="391F8762" w:rsidR="0033433E" w:rsidRPr="002578E6" w:rsidRDefault="0033433E" w:rsidP="0033433E">
      <w:pPr>
        <w:pStyle w:val="Style12"/>
        <w:adjustRightInd/>
        <w:spacing w:before="60" w:after="60" w:line="360" w:lineRule="auto"/>
        <w:jc w:val="center"/>
        <w:rPr>
          <w:rFonts w:cs="Arial"/>
          <w:b/>
          <w:sz w:val="24"/>
          <w:szCs w:val="24"/>
        </w:rPr>
      </w:pP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2323"/>
        <w:gridCol w:w="2470"/>
        <w:gridCol w:w="2111"/>
        <w:gridCol w:w="2112"/>
      </w:tblGrid>
      <w:tr w:rsidR="0033433E" w:rsidRPr="002578E6" w14:paraId="24475514" w14:textId="77777777" w:rsidTr="0033433E">
        <w:tc>
          <w:tcPr>
            <w:tcW w:w="1288" w:type="pct"/>
            <w:shd w:val="clear" w:color="auto" w:fill="DBE5F1" w:themeFill="accent1" w:themeFillTint="33"/>
            <w:vAlign w:val="center"/>
          </w:tcPr>
          <w:p w14:paraId="0848A47D" w14:textId="77777777" w:rsidR="0033433E" w:rsidRPr="002578E6" w:rsidRDefault="0033433E" w:rsidP="0033433E">
            <w:pPr>
              <w:pStyle w:val="Style12"/>
              <w:adjustRightInd/>
              <w:spacing w:before="60" w:after="60" w:line="360" w:lineRule="auto"/>
              <w:jc w:val="left"/>
              <w:rPr>
                <w:rFonts w:cs="Arial"/>
                <w:b/>
                <w:sz w:val="24"/>
                <w:szCs w:val="24"/>
              </w:rPr>
            </w:pPr>
            <w:r w:rsidRPr="002578E6">
              <w:rPr>
                <w:rFonts w:cs="Arial"/>
                <w:b/>
                <w:sz w:val="24"/>
                <w:szCs w:val="24"/>
              </w:rPr>
              <w:t>COLLABORATION SUPPLIER</w:t>
            </w:r>
          </w:p>
        </w:tc>
        <w:tc>
          <w:tcPr>
            <w:tcW w:w="1370" w:type="pct"/>
            <w:shd w:val="clear" w:color="auto" w:fill="DBE5F1" w:themeFill="accent1" w:themeFillTint="33"/>
            <w:vAlign w:val="center"/>
          </w:tcPr>
          <w:p w14:paraId="65DB0402" w14:textId="77777777" w:rsidR="0033433E" w:rsidRPr="002578E6" w:rsidRDefault="0033433E" w:rsidP="0033433E">
            <w:pPr>
              <w:pStyle w:val="Style12"/>
              <w:adjustRightInd/>
              <w:spacing w:before="60" w:after="60" w:line="360" w:lineRule="auto"/>
              <w:jc w:val="left"/>
              <w:rPr>
                <w:rFonts w:cs="Arial"/>
                <w:b/>
                <w:sz w:val="24"/>
                <w:szCs w:val="24"/>
              </w:rPr>
            </w:pPr>
            <w:r w:rsidRPr="002578E6">
              <w:rPr>
                <w:rFonts w:cs="Arial"/>
                <w:b/>
                <w:sz w:val="24"/>
                <w:szCs w:val="24"/>
              </w:rPr>
              <w:t>NAME/REFERENCE OF CONTRACT</w:t>
            </w:r>
          </w:p>
        </w:tc>
        <w:tc>
          <w:tcPr>
            <w:tcW w:w="1171" w:type="pct"/>
            <w:shd w:val="clear" w:color="auto" w:fill="DBE5F1" w:themeFill="accent1" w:themeFillTint="33"/>
            <w:vAlign w:val="center"/>
          </w:tcPr>
          <w:p w14:paraId="1E35AE33" w14:textId="77777777" w:rsidR="0033433E" w:rsidRPr="002578E6" w:rsidRDefault="0033433E" w:rsidP="0033433E">
            <w:pPr>
              <w:pStyle w:val="Style12"/>
              <w:adjustRightInd/>
              <w:spacing w:before="60" w:after="60" w:line="360" w:lineRule="auto"/>
              <w:jc w:val="left"/>
              <w:rPr>
                <w:rFonts w:cs="Arial"/>
                <w:b/>
                <w:sz w:val="24"/>
                <w:szCs w:val="24"/>
              </w:rPr>
            </w:pPr>
            <w:r>
              <w:rPr>
                <w:rFonts w:cs="Arial"/>
                <w:b/>
                <w:sz w:val="24"/>
                <w:szCs w:val="24"/>
              </w:rPr>
              <w:t xml:space="preserve">AGREEMENT REFERRING TO: </w:t>
            </w:r>
          </w:p>
        </w:tc>
        <w:tc>
          <w:tcPr>
            <w:tcW w:w="1171" w:type="pct"/>
            <w:shd w:val="clear" w:color="auto" w:fill="DBE5F1" w:themeFill="accent1" w:themeFillTint="33"/>
            <w:vAlign w:val="center"/>
          </w:tcPr>
          <w:p w14:paraId="0C689C78" w14:textId="77777777" w:rsidR="0033433E" w:rsidRPr="002578E6" w:rsidRDefault="0033433E" w:rsidP="0033433E">
            <w:pPr>
              <w:pStyle w:val="Style12"/>
              <w:adjustRightInd/>
              <w:spacing w:before="60" w:after="60" w:line="360" w:lineRule="auto"/>
              <w:jc w:val="left"/>
              <w:rPr>
                <w:rFonts w:cs="Arial"/>
                <w:b/>
                <w:sz w:val="24"/>
                <w:szCs w:val="24"/>
              </w:rPr>
            </w:pPr>
            <w:r w:rsidRPr="002578E6">
              <w:rPr>
                <w:rFonts w:cs="Arial"/>
                <w:b/>
                <w:sz w:val="24"/>
                <w:szCs w:val="24"/>
              </w:rPr>
              <w:t>EFFECTIVE DATE OF CONTRACT</w:t>
            </w:r>
          </w:p>
        </w:tc>
      </w:tr>
      <w:tr w:rsidR="0033433E" w:rsidRPr="00281503" w14:paraId="32939428" w14:textId="77777777" w:rsidTr="0033433E">
        <w:tc>
          <w:tcPr>
            <w:tcW w:w="1288" w:type="pct"/>
            <w:vAlign w:val="center"/>
          </w:tcPr>
          <w:p w14:paraId="5F979D8E" w14:textId="120FD321" w:rsidR="0033433E" w:rsidRPr="00281503" w:rsidRDefault="0033433E" w:rsidP="0033433E">
            <w:pPr>
              <w:pStyle w:val="Style12"/>
              <w:adjustRightInd/>
              <w:spacing w:before="60" w:after="60" w:line="360" w:lineRule="auto"/>
              <w:jc w:val="left"/>
              <w:rPr>
                <w:rFonts w:cs="Arial"/>
                <w:sz w:val="20"/>
                <w:szCs w:val="24"/>
              </w:rPr>
            </w:pPr>
          </w:p>
        </w:tc>
        <w:tc>
          <w:tcPr>
            <w:tcW w:w="1370" w:type="pct"/>
            <w:vAlign w:val="center"/>
          </w:tcPr>
          <w:p w14:paraId="568440C1" w14:textId="0F74E207" w:rsidR="0033433E" w:rsidRPr="00281503" w:rsidRDefault="0033433E" w:rsidP="0033433E">
            <w:pPr>
              <w:pStyle w:val="Style12"/>
              <w:adjustRightInd/>
              <w:spacing w:before="60" w:after="60" w:line="360" w:lineRule="auto"/>
              <w:jc w:val="left"/>
              <w:rPr>
                <w:rFonts w:cs="Arial"/>
                <w:sz w:val="20"/>
                <w:szCs w:val="24"/>
              </w:rPr>
            </w:pPr>
          </w:p>
        </w:tc>
        <w:tc>
          <w:tcPr>
            <w:tcW w:w="1171" w:type="pct"/>
            <w:vAlign w:val="center"/>
          </w:tcPr>
          <w:p w14:paraId="2AB502BB" w14:textId="7AB867D9" w:rsidR="0033433E" w:rsidRPr="00281503" w:rsidRDefault="0033433E" w:rsidP="0033433E">
            <w:pPr>
              <w:pStyle w:val="Style12"/>
              <w:adjustRightInd/>
              <w:spacing w:before="60" w:after="60" w:line="360" w:lineRule="auto"/>
              <w:jc w:val="left"/>
              <w:rPr>
                <w:rFonts w:cs="Arial"/>
                <w:sz w:val="20"/>
                <w:szCs w:val="24"/>
              </w:rPr>
            </w:pPr>
          </w:p>
        </w:tc>
        <w:tc>
          <w:tcPr>
            <w:tcW w:w="1171" w:type="pct"/>
            <w:vAlign w:val="center"/>
          </w:tcPr>
          <w:p w14:paraId="7D3698DF" w14:textId="3BA3170F" w:rsidR="0033433E" w:rsidRPr="00281503" w:rsidRDefault="0033433E" w:rsidP="0033433E">
            <w:pPr>
              <w:pStyle w:val="Style12"/>
              <w:adjustRightInd/>
              <w:spacing w:before="60" w:after="60" w:line="360" w:lineRule="auto"/>
              <w:jc w:val="left"/>
              <w:rPr>
                <w:rFonts w:cs="Arial"/>
                <w:sz w:val="20"/>
                <w:szCs w:val="24"/>
              </w:rPr>
            </w:pPr>
          </w:p>
        </w:tc>
      </w:tr>
      <w:tr w:rsidR="0033433E" w:rsidRPr="002578E6" w14:paraId="373F9978" w14:textId="77777777" w:rsidTr="0033433E">
        <w:tc>
          <w:tcPr>
            <w:tcW w:w="1288" w:type="pct"/>
            <w:vAlign w:val="center"/>
          </w:tcPr>
          <w:p w14:paraId="62A780CB" w14:textId="77777777" w:rsidR="0033433E" w:rsidRPr="002578E6" w:rsidRDefault="0033433E" w:rsidP="0033433E">
            <w:pPr>
              <w:pStyle w:val="Style12"/>
              <w:adjustRightInd/>
              <w:spacing w:before="60" w:after="60" w:line="360" w:lineRule="auto"/>
              <w:jc w:val="left"/>
              <w:rPr>
                <w:rFonts w:cs="Arial"/>
                <w:sz w:val="24"/>
                <w:szCs w:val="24"/>
              </w:rPr>
            </w:pPr>
          </w:p>
        </w:tc>
        <w:tc>
          <w:tcPr>
            <w:tcW w:w="1370" w:type="pct"/>
            <w:vAlign w:val="center"/>
          </w:tcPr>
          <w:p w14:paraId="4F04E9C6" w14:textId="77777777" w:rsidR="0033433E" w:rsidRPr="002578E6" w:rsidRDefault="0033433E" w:rsidP="0033433E">
            <w:pPr>
              <w:pStyle w:val="Style12"/>
              <w:adjustRightInd/>
              <w:spacing w:before="60" w:after="60" w:line="360" w:lineRule="auto"/>
              <w:jc w:val="left"/>
              <w:rPr>
                <w:rFonts w:cs="Arial"/>
                <w:sz w:val="24"/>
                <w:szCs w:val="24"/>
              </w:rPr>
            </w:pPr>
          </w:p>
        </w:tc>
        <w:tc>
          <w:tcPr>
            <w:tcW w:w="1171" w:type="pct"/>
            <w:vAlign w:val="center"/>
          </w:tcPr>
          <w:p w14:paraId="0A893EB4" w14:textId="77777777" w:rsidR="0033433E" w:rsidRPr="002578E6" w:rsidRDefault="0033433E" w:rsidP="0033433E">
            <w:pPr>
              <w:pStyle w:val="Style12"/>
              <w:adjustRightInd/>
              <w:spacing w:before="60" w:after="60" w:line="360" w:lineRule="auto"/>
              <w:jc w:val="left"/>
              <w:rPr>
                <w:rFonts w:cs="Arial"/>
                <w:sz w:val="24"/>
                <w:szCs w:val="24"/>
              </w:rPr>
            </w:pPr>
          </w:p>
        </w:tc>
        <w:tc>
          <w:tcPr>
            <w:tcW w:w="1171" w:type="pct"/>
            <w:vAlign w:val="center"/>
          </w:tcPr>
          <w:p w14:paraId="4E3736D6" w14:textId="77777777" w:rsidR="0033433E" w:rsidRPr="002578E6" w:rsidRDefault="0033433E" w:rsidP="0033433E">
            <w:pPr>
              <w:pStyle w:val="Style12"/>
              <w:adjustRightInd/>
              <w:spacing w:before="60" w:after="60" w:line="360" w:lineRule="auto"/>
              <w:jc w:val="left"/>
              <w:rPr>
                <w:rFonts w:cs="Arial"/>
                <w:sz w:val="24"/>
                <w:szCs w:val="24"/>
              </w:rPr>
            </w:pPr>
          </w:p>
        </w:tc>
      </w:tr>
      <w:tr w:rsidR="0033433E" w:rsidRPr="002578E6" w14:paraId="792D339C" w14:textId="77777777" w:rsidTr="0033433E">
        <w:tc>
          <w:tcPr>
            <w:tcW w:w="1288" w:type="pct"/>
            <w:vAlign w:val="center"/>
          </w:tcPr>
          <w:p w14:paraId="1DEF4F63" w14:textId="77777777" w:rsidR="0033433E" w:rsidRPr="002578E6" w:rsidRDefault="0033433E" w:rsidP="0033433E">
            <w:pPr>
              <w:pStyle w:val="Style12"/>
              <w:adjustRightInd/>
              <w:spacing w:before="60" w:after="60" w:line="360" w:lineRule="auto"/>
              <w:jc w:val="left"/>
              <w:rPr>
                <w:rFonts w:cs="Arial"/>
                <w:sz w:val="24"/>
                <w:szCs w:val="24"/>
              </w:rPr>
            </w:pPr>
          </w:p>
        </w:tc>
        <w:tc>
          <w:tcPr>
            <w:tcW w:w="1370" w:type="pct"/>
            <w:vAlign w:val="center"/>
          </w:tcPr>
          <w:p w14:paraId="00C544B0" w14:textId="77777777" w:rsidR="0033433E" w:rsidRPr="002578E6" w:rsidRDefault="0033433E" w:rsidP="0033433E">
            <w:pPr>
              <w:pStyle w:val="Style12"/>
              <w:adjustRightInd/>
              <w:spacing w:before="60" w:after="60" w:line="360" w:lineRule="auto"/>
              <w:jc w:val="left"/>
              <w:rPr>
                <w:rFonts w:cs="Arial"/>
                <w:sz w:val="24"/>
                <w:szCs w:val="24"/>
              </w:rPr>
            </w:pPr>
          </w:p>
        </w:tc>
        <w:tc>
          <w:tcPr>
            <w:tcW w:w="1171" w:type="pct"/>
            <w:vAlign w:val="center"/>
          </w:tcPr>
          <w:p w14:paraId="2AE8BE80" w14:textId="77777777" w:rsidR="0033433E" w:rsidRPr="002578E6" w:rsidRDefault="0033433E" w:rsidP="0033433E">
            <w:pPr>
              <w:pStyle w:val="Style12"/>
              <w:adjustRightInd/>
              <w:spacing w:before="60" w:after="60" w:line="360" w:lineRule="auto"/>
              <w:jc w:val="left"/>
              <w:rPr>
                <w:rFonts w:cs="Arial"/>
                <w:sz w:val="24"/>
                <w:szCs w:val="24"/>
              </w:rPr>
            </w:pPr>
          </w:p>
        </w:tc>
        <w:tc>
          <w:tcPr>
            <w:tcW w:w="1171" w:type="pct"/>
            <w:vAlign w:val="center"/>
          </w:tcPr>
          <w:p w14:paraId="3DE0EE92" w14:textId="77777777" w:rsidR="0033433E" w:rsidRPr="002578E6" w:rsidRDefault="0033433E" w:rsidP="0033433E">
            <w:pPr>
              <w:pStyle w:val="Style12"/>
              <w:adjustRightInd/>
              <w:spacing w:before="60" w:after="60" w:line="360" w:lineRule="auto"/>
              <w:jc w:val="left"/>
              <w:rPr>
                <w:rFonts w:cs="Arial"/>
                <w:sz w:val="24"/>
                <w:szCs w:val="24"/>
              </w:rPr>
            </w:pPr>
          </w:p>
        </w:tc>
      </w:tr>
      <w:tr w:rsidR="0033433E" w:rsidRPr="002578E6" w14:paraId="654F4F72" w14:textId="77777777" w:rsidTr="0033433E">
        <w:tc>
          <w:tcPr>
            <w:tcW w:w="1288" w:type="pct"/>
            <w:vAlign w:val="center"/>
          </w:tcPr>
          <w:p w14:paraId="5621E4A7" w14:textId="77777777" w:rsidR="0033433E" w:rsidRPr="002578E6" w:rsidRDefault="0033433E" w:rsidP="0033433E">
            <w:pPr>
              <w:pStyle w:val="Style12"/>
              <w:adjustRightInd/>
              <w:spacing w:before="60" w:after="60" w:line="360" w:lineRule="auto"/>
              <w:jc w:val="left"/>
              <w:rPr>
                <w:rFonts w:cs="Arial"/>
                <w:sz w:val="24"/>
                <w:szCs w:val="24"/>
              </w:rPr>
            </w:pPr>
          </w:p>
        </w:tc>
        <w:tc>
          <w:tcPr>
            <w:tcW w:w="1370" w:type="pct"/>
            <w:vAlign w:val="center"/>
          </w:tcPr>
          <w:p w14:paraId="6D4DB39B" w14:textId="77777777" w:rsidR="0033433E" w:rsidRPr="002578E6" w:rsidRDefault="0033433E" w:rsidP="0033433E">
            <w:pPr>
              <w:pStyle w:val="Style12"/>
              <w:adjustRightInd/>
              <w:spacing w:before="60" w:after="60" w:line="360" w:lineRule="auto"/>
              <w:jc w:val="left"/>
              <w:rPr>
                <w:rFonts w:cs="Arial"/>
                <w:sz w:val="24"/>
                <w:szCs w:val="24"/>
              </w:rPr>
            </w:pPr>
          </w:p>
        </w:tc>
        <w:tc>
          <w:tcPr>
            <w:tcW w:w="1171" w:type="pct"/>
            <w:vAlign w:val="center"/>
          </w:tcPr>
          <w:p w14:paraId="58F03273" w14:textId="77777777" w:rsidR="0033433E" w:rsidRPr="002578E6" w:rsidRDefault="0033433E" w:rsidP="0033433E">
            <w:pPr>
              <w:pStyle w:val="Style12"/>
              <w:adjustRightInd/>
              <w:spacing w:before="60" w:after="60" w:line="360" w:lineRule="auto"/>
              <w:jc w:val="left"/>
              <w:rPr>
                <w:rFonts w:cs="Arial"/>
                <w:sz w:val="24"/>
                <w:szCs w:val="24"/>
              </w:rPr>
            </w:pPr>
          </w:p>
        </w:tc>
        <w:tc>
          <w:tcPr>
            <w:tcW w:w="1171" w:type="pct"/>
            <w:vAlign w:val="center"/>
          </w:tcPr>
          <w:p w14:paraId="11CC4A69" w14:textId="77777777" w:rsidR="0033433E" w:rsidRPr="002578E6" w:rsidRDefault="0033433E" w:rsidP="0033433E">
            <w:pPr>
              <w:pStyle w:val="Style12"/>
              <w:adjustRightInd/>
              <w:spacing w:before="60" w:after="60" w:line="360" w:lineRule="auto"/>
              <w:jc w:val="left"/>
              <w:rPr>
                <w:rFonts w:cs="Arial"/>
                <w:sz w:val="24"/>
                <w:szCs w:val="24"/>
              </w:rPr>
            </w:pPr>
          </w:p>
        </w:tc>
      </w:tr>
    </w:tbl>
    <w:p w14:paraId="2EA7B62F" w14:textId="77777777" w:rsidR="0033433E" w:rsidRPr="002578E6" w:rsidRDefault="0033433E" w:rsidP="0033433E">
      <w:pPr>
        <w:pStyle w:val="Style12"/>
        <w:adjustRightInd/>
        <w:spacing w:before="60" w:after="60" w:line="360" w:lineRule="auto"/>
        <w:jc w:val="center"/>
        <w:rPr>
          <w:rFonts w:cs="Arial"/>
          <w:sz w:val="24"/>
          <w:szCs w:val="24"/>
        </w:rPr>
      </w:pPr>
    </w:p>
    <w:p w14:paraId="42CBA4D1" w14:textId="5794C8BD" w:rsidR="00CF1377" w:rsidRPr="009C3610" w:rsidRDefault="0033433E" w:rsidP="0033433E">
      <w:pPr>
        <w:pStyle w:val="Style12"/>
        <w:adjustRightInd/>
        <w:spacing w:before="60" w:after="60" w:line="360" w:lineRule="auto"/>
        <w:rPr>
          <w:rFonts w:cs="Arial"/>
          <w:sz w:val="24"/>
          <w:szCs w:val="24"/>
        </w:rPr>
      </w:pPr>
      <w:r w:rsidRPr="002578E6">
        <w:rPr>
          <w:rFonts w:cs="Arial"/>
          <w:sz w:val="24"/>
          <w:szCs w:val="24"/>
        </w:rPr>
        <w:br w:type="page"/>
      </w:r>
    </w:p>
    <w:sectPr w:rsidR="00CF1377" w:rsidRPr="009C36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7B19B" w14:textId="77777777" w:rsidR="000A35E7" w:rsidRDefault="000A35E7">
      <w:r>
        <w:separator/>
      </w:r>
    </w:p>
  </w:endnote>
  <w:endnote w:type="continuationSeparator" w:id="0">
    <w:p w14:paraId="6D405EF0" w14:textId="77777777" w:rsidR="000A35E7" w:rsidRDefault="000A3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abic Transparent">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auto"/>
    <w:notTrueType/>
    <w:pitch w:val="default"/>
    <w:sig w:usb0="00000003" w:usb1="00000000" w:usb2="00000000" w:usb3="00000000" w:csb0="00000001" w:csb1="00000000"/>
  </w:font>
  <w:font w:name="STZhongsong">
    <w:altName w:val="Malgun Gothic Semilight"/>
    <w:charset w:val="86"/>
    <w:family w:val="auto"/>
    <w:pitch w:val="variable"/>
    <w:sig w:usb0="00000287" w:usb1="080F0000" w:usb2="00000010" w:usb3="00000000" w:csb0="0006009F" w:csb1="00000000"/>
  </w:font>
  <w:font w:name="Trebuchet MS">
    <w:panose1 w:val="020B0603020202020204"/>
    <w:charset w:val="00"/>
    <w:family w:val="swiss"/>
    <w:pitch w:val="variable"/>
    <w:sig w:usb0="00000287" w:usb1="00000003" w:usb2="00000000" w:usb3="00000000" w:csb0="0000009F" w:csb1="00000000"/>
  </w:font>
  <w:font w:name="Roboto">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79BB8" w14:textId="77777777" w:rsidR="00A774DA" w:rsidRDefault="00A774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53D17" w14:textId="77777777" w:rsidR="00A774DA" w:rsidRPr="00C25BF9" w:rsidRDefault="00A774DA" w:rsidP="00A774DA">
    <w:pPr>
      <w:tabs>
        <w:tab w:val="center" w:pos="4513"/>
        <w:tab w:val="right" w:pos="9026"/>
      </w:tabs>
    </w:pPr>
    <w:bookmarkStart w:id="3" w:name="OLE_LINK1"/>
    <w:bookmarkStart w:id="4" w:name="OLE_LINK2"/>
    <w:bookmarkStart w:id="5" w:name="OLE_LINK3"/>
    <w:r w:rsidRPr="00C25BF9">
      <w:t>Framework Ref: RM</w:t>
    </w:r>
    <w:r>
      <w:t xml:space="preserve">6145 Learning and Development Framework </w:t>
    </w:r>
  </w:p>
  <w:p w14:paraId="2DF59FD5" w14:textId="77777777" w:rsidR="00A774DA" w:rsidRDefault="00A774DA" w:rsidP="00A774DA">
    <w:pPr>
      <w:pStyle w:val="Footer"/>
      <w:rPr>
        <w:sz w:val="20"/>
      </w:rPr>
    </w:pPr>
    <w:r w:rsidRPr="00C25BF9">
      <w:rPr>
        <w:sz w:val="20"/>
      </w:rPr>
      <w:t>Project</w:t>
    </w:r>
    <w:r>
      <w:rPr>
        <w:sz w:val="20"/>
      </w:rPr>
      <w:t xml:space="preserve"> Version: v1.0</w:t>
    </w:r>
  </w:p>
  <w:bookmarkEnd w:id="3"/>
  <w:bookmarkEnd w:id="4"/>
  <w:bookmarkEnd w:id="5"/>
  <w:p w14:paraId="60E63FAA" w14:textId="641D3203" w:rsidR="006A0F91" w:rsidRDefault="006A0F91" w:rsidP="00A774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A4597" w14:textId="77777777" w:rsidR="00A774DA" w:rsidRDefault="00A774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26827" w14:textId="77777777" w:rsidR="000A35E7" w:rsidRDefault="000A35E7">
      <w:r>
        <w:separator/>
      </w:r>
    </w:p>
  </w:footnote>
  <w:footnote w:type="continuationSeparator" w:id="0">
    <w:p w14:paraId="354980E6" w14:textId="77777777" w:rsidR="000A35E7" w:rsidRDefault="000A3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235D3" w14:textId="77777777" w:rsidR="00A774DA" w:rsidRDefault="00A774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FC10F" w14:textId="6977EB88" w:rsidR="00D0682E" w:rsidRPr="00D0682E" w:rsidRDefault="00D0682E" w:rsidP="00D0682E">
    <w:pPr>
      <w:tabs>
        <w:tab w:val="center" w:pos="4513"/>
        <w:tab w:val="right" w:pos="9026"/>
      </w:tabs>
      <w:overflowPunct w:val="0"/>
      <w:autoSpaceDE w:val="0"/>
      <w:autoSpaceDN w:val="0"/>
      <w:adjustRightInd w:val="0"/>
      <w:jc w:val="both"/>
      <w:textAlignment w:val="baseline"/>
      <w:rPr>
        <w:rFonts w:eastAsia="Arial" w:cs="Arial"/>
        <w:szCs w:val="20"/>
      </w:rPr>
    </w:pPr>
    <w:r w:rsidRPr="00D0682E">
      <w:rPr>
        <w:rFonts w:eastAsia="Arial" w:cs="Arial"/>
        <w:b/>
        <w:szCs w:val="20"/>
      </w:rPr>
      <w:t>C</w:t>
    </w:r>
    <w:r>
      <w:rPr>
        <w:rFonts w:eastAsia="Arial" w:cs="Arial"/>
        <w:b/>
        <w:szCs w:val="20"/>
      </w:rPr>
      <w:t>all-Off Schedule 23 (Collaboration agreement</w:t>
    </w:r>
    <w:r w:rsidRPr="00D0682E">
      <w:rPr>
        <w:rFonts w:eastAsia="Arial" w:cs="Arial"/>
        <w:b/>
        <w:szCs w:val="20"/>
      </w:rPr>
      <w:t xml:space="preserve">) </w:t>
    </w:r>
    <w:r>
      <w:rPr>
        <w:rFonts w:eastAsia="Arial" w:cs="Arial"/>
        <w:b/>
        <w:szCs w:val="20"/>
      </w:rPr>
      <w:t>for CSHR only</w:t>
    </w:r>
    <w:r w:rsidRPr="00D0682E">
      <w:rPr>
        <w:rFonts w:eastAsia="Arial" w:cs="Arial"/>
        <w:b/>
        <w:szCs w:val="20"/>
      </w:rPr>
      <w:t>– RM6145</w:t>
    </w:r>
  </w:p>
  <w:p w14:paraId="79FE378F" w14:textId="77777777" w:rsidR="00D0682E" w:rsidRDefault="00D0682E" w:rsidP="00D0682E">
    <w:pPr>
      <w:tabs>
        <w:tab w:val="center" w:pos="4513"/>
        <w:tab w:val="right" w:pos="9026"/>
      </w:tabs>
      <w:overflowPunct w:val="0"/>
      <w:autoSpaceDE w:val="0"/>
      <w:autoSpaceDN w:val="0"/>
      <w:adjustRightInd w:val="0"/>
      <w:jc w:val="both"/>
      <w:textAlignment w:val="baseline"/>
      <w:rPr>
        <w:rFonts w:eastAsia="Arial" w:cs="Arial"/>
        <w:szCs w:val="20"/>
      </w:rPr>
    </w:pPr>
    <w:r w:rsidRPr="00D0682E">
      <w:rPr>
        <w:rFonts w:eastAsia="Arial" w:cs="Arial"/>
        <w:szCs w:val="20"/>
      </w:rPr>
      <w:t>Call-Off Ref:</w:t>
    </w:r>
  </w:p>
  <w:p w14:paraId="6B5B66AE" w14:textId="757B297C" w:rsidR="00A774DA" w:rsidRPr="00A774DA" w:rsidRDefault="00A774DA" w:rsidP="00A774DA">
    <w:pPr>
      <w:tabs>
        <w:tab w:val="center" w:pos="4513"/>
        <w:tab w:val="right" w:pos="9026"/>
      </w:tabs>
      <w:rPr>
        <w:rFonts w:eastAsia="Calibri" w:cs="Arial"/>
      </w:rPr>
    </w:pPr>
    <w:r w:rsidRPr="00FB19D2">
      <w:rPr>
        <w:rFonts w:eastAsia="Calibri" w:cs="Arial"/>
      </w:rPr>
      <w:t>Crown Copyright</w:t>
    </w:r>
    <w:r>
      <w:rPr>
        <w:rFonts w:cs="Arial"/>
        <w:color w:val="000000"/>
        <w:szCs w:val="16"/>
        <w:lang w:eastAsia="en-GB"/>
      </w:rPr>
      <w:t xml:space="preserve"> 2019</w:t>
    </w:r>
  </w:p>
  <w:p w14:paraId="64DAFAB1" w14:textId="746E7B64" w:rsidR="006A0F91" w:rsidRDefault="006A0F91">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D9CD9" w14:textId="77777777" w:rsidR="00A774DA" w:rsidRDefault="00A774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01528"/>
    <w:multiLevelType w:val="hybridMultilevel"/>
    <w:tmpl w:val="99CA6D26"/>
    <w:lvl w:ilvl="0" w:tplc="EA1CF0C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B89377F"/>
    <w:multiLevelType w:val="multilevel"/>
    <w:tmpl w:val="D54670C8"/>
    <w:lvl w:ilvl="0">
      <w:start w:val="1"/>
      <w:numFmt w:val="decimal"/>
      <w:pStyle w:val="Appendix"/>
      <w:suff w:val="nothing"/>
      <w:lvlText w:val="Appendix %1"/>
      <w:lvlJc w:val="left"/>
      <w:pPr>
        <w:ind w:left="0" w:firstLine="0"/>
      </w:pPr>
      <w:rPr>
        <w:rFonts w:hint="default"/>
        <w:b/>
        <w:i w:val="0"/>
        <w:sz w:val="28"/>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3" w15:restartNumberingAfterBreak="0">
    <w:nsid w:val="0F1A19FD"/>
    <w:multiLevelType w:val="singleLevel"/>
    <w:tmpl w:val="3DB265BC"/>
    <w:lvl w:ilvl="0">
      <w:start w:val="1"/>
      <w:numFmt w:val="upperLetter"/>
      <w:pStyle w:val="Recital"/>
      <w:lvlText w:val="%1"/>
      <w:lvlJc w:val="left"/>
      <w:pPr>
        <w:tabs>
          <w:tab w:val="num" w:pos="720"/>
        </w:tabs>
        <w:ind w:left="720" w:hanging="720"/>
      </w:pPr>
      <w:rPr>
        <w:rFonts w:hint="default"/>
        <w:b w:val="0"/>
        <w:i w:val="0"/>
      </w:rPr>
    </w:lvl>
  </w:abstractNum>
  <w:abstractNum w:abstractNumId="4" w15:restartNumberingAfterBreak="0">
    <w:nsid w:val="14EB2060"/>
    <w:multiLevelType w:val="hybridMultilevel"/>
    <w:tmpl w:val="C07E21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767B9B"/>
    <w:multiLevelType w:val="hybridMultilevel"/>
    <w:tmpl w:val="32C29EBE"/>
    <w:lvl w:ilvl="0" w:tplc="C6E6E2FA">
      <w:numFmt w:val="bullet"/>
      <w:lvlText w:val="-"/>
      <w:lvlJc w:val="left"/>
      <w:pPr>
        <w:ind w:left="720" w:hanging="360"/>
      </w:pPr>
      <w:rPr>
        <w:rFonts w:ascii="Arial" w:eastAsia="Times New Roman" w:hAnsi="Arial" w:cs="Arial" w:hint="default"/>
        <w:sz w:val="3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A62202"/>
    <w:multiLevelType w:val="multilevel"/>
    <w:tmpl w:val="5C660BD2"/>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3D745A4A"/>
    <w:multiLevelType w:val="multilevel"/>
    <w:tmpl w:val="4104CA64"/>
    <w:lvl w:ilvl="0">
      <w:start w:val="1"/>
      <w:numFmt w:val="decimal"/>
      <w:pStyle w:val="Schedule"/>
      <w:suff w:val="nothing"/>
      <w:lvlText w:val="Schedule %1"/>
      <w:lvlJc w:val="left"/>
      <w:pPr>
        <w:ind w:left="0" w:firstLine="0"/>
      </w:pPr>
      <w:rPr>
        <w:rFonts w:hint="default"/>
        <w:b/>
        <w:i w:val="0"/>
      </w:rPr>
    </w:lvl>
    <w:lvl w:ilvl="1">
      <w:start w:val="1"/>
      <w:numFmt w:val="none"/>
      <w:suff w:val="nothing"/>
      <w:lvlText w:val=""/>
      <w:lvlJc w:val="left"/>
      <w:pPr>
        <w:ind w:left="-810" w:firstLine="0"/>
      </w:pPr>
      <w:rPr>
        <w:rFonts w:hint="default"/>
      </w:rPr>
    </w:lvl>
    <w:lvl w:ilvl="2">
      <w:start w:val="1"/>
      <w:numFmt w:val="none"/>
      <w:suff w:val="nothing"/>
      <w:lvlText w:val=""/>
      <w:lvlJc w:val="left"/>
      <w:pPr>
        <w:ind w:left="-810" w:firstLine="0"/>
      </w:pPr>
      <w:rPr>
        <w:rFonts w:hint="default"/>
      </w:rPr>
    </w:lvl>
    <w:lvl w:ilvl="3">
      <w:start w:val="1"/>
      <w:numFmt w:val="none"/>
      <w:suff w:val="nothing"/>
      <w:lvlText w:val=""/>
      <w:lvlJc w:val="left"/>
      <w:pPr>
        <w:ind w:left="-810" w:firstLine="0"/>
      </w:pPr>
      <w:rPr>
        <w:rFonts w:hint="default"/>
      </w:rPr>
    </w:lvl>
    <w:lvl w:ilvl="4">
      <w:start w:val="1"/>
      <w:numFmt w:val="none"/>
      <w:suff w:val="nothing"/>
      <w:lvlText w:val=""/>
      <w:lvlJc w:val="left"/>
      <w:pPr>
        <w:ind w:left="-810" w:firstLine="0"/>
      </w:pPr>
      <w:rPr>
        <w:rFonts w:hint="default"/>
      </w:rPr>
    </w:lvl>
    <w:lvl w:ilvl="5">
      <w:start w:val="1"/>
      <w:numFmt w:val="none"/>
      <w:suff w:val="nothing"/>
      <w:lvlText w:val=""/>
      <w:lvlJc w:val="left"/>
      <w:pPr>
        <w:ind w:left="-810" w:firstLine="0"/>
      </w:pPr>
      <w:rPr>
        <w:rFonts w:hint="default"/>
      </w:rPr>
    </w:lvl>
    <w:lvl w:ilvl="6">
      <w:start w:val="1"/>
      <w:numFmt w:val="none"/>
      <w:suff w:val="nothing"/>
      <w:lvlText w:val=""/>
      <w:lvlJc w:val="left"/>
      <w:pPr>
        <w:ind w:left="-810" w:firstLine="0"/>
      </w:pPr>
      <w:rPr>
        <w:rFonts w:hint="default"/>
      </w:rPr>
    </w:lvl>
    <w:lvl w:ilvl="7">
      <w:start w:val="1"/>
      <w:numFmt w:val="none"/>
      <w:suff w:val="nothing"/>
      <w:lvlText w:val=""/>
      <w:lvlJc w:val="left"/>
      <w:pPr>
        <w:ind w:left="-810" w:firstLine="0"/>
      </w:pPr>
      <w:rPr>
        <w:rFonts w:hint="default"/>
      </w:rPr>
    </w:lvl>
    <w:lvl w:ilvl="8">
      <w:start w:val="1"/>
      <w:numFmt w:val="none"/>
      <w:suff w:val="nothing"/>
      <w:lvlText w:val=""/>
      <w:lvlJc w:val="left"/>
      <w:pPr>
        <w:ind w:left="-810" w:firstLine="0"/>
      </w:pPr>
      <w:rPr>
        <w:rFonts w:hint="default"/>
      </w:rPr>
    </w:lvl>
  </w:abstractNum>
  <w:abstractNum w:abstractNumId="8" w15:restartNumberingAfterBreak="0">
    <w:nsid w:val="461B4CFF"/>
    <w:multiLevelType w:val="multilevel"/>
    <w:tmpl w:val="8E90CD78"/>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810"/>
        </w:tabs>
        <w:ind w:left="810" w:hanging="720"/>
      </w:pPr>
      <w:rPr>
        <w:rFonts w:hint="default"/>
        <w:b w:val="0"/>
      </w:rPr>
    </w:lvl>
    <w:lvl w:ilvl="2">
      <w:start w:val="1"/>
      <w:numFmt w:val="decimal"/>
      <w:pStyle w:val="Heading3"/>
      <w:lvlText w:val="%1.%2.%3"/>
      <w:lvlJc w:val="left"/>
      <w:pPr>
        <w:tabs>
          <w:tab w:val="num" w:pos="720"/>
        </w:tabs>
        <w:ind w:left="720" w:hanging="720"/>
      </w:pPr>
      <w:rPr>
        <w:rFonts w:hint="default"/>
        <w:b w:val="0"/>
        <w:i w:val="0"/>
      </w:rPr>
    </w:lvl>
    <w:lvl w:ilvl="3">
      <w:start w:val="1"/>
      <w:numFmt w:val="lowerLetter"/>
      <w:pStyle w:val="Heading4"/>
      <w:lvlText w:val="(%4)"/>
      <w:lvlJc w:val="left"/>
      <w:pPr>
        <w:tabs>
          <w:tab w:val="num" w:pos="1440"/>
        </w:tabs>
        <w:ind w:left="1440" w:hanging="720"/>
      </w:pPr>
      <w:rPr>
        <w:rFonts w:hint="default"/>
      </w:rPr>
    </w:lvl>
    <w:lvl w:ilvl="4">
      <w:start w:val="1"/>
      <w:numFmt w:val="lowerRoman"/>
      <w:pStyle w:val="Heading5"/>
      <w:lvlText w:val="(%5)"/>
      <w:lvlJc w:val="left"/>
      <w:pPr>
        <w:tabs>
          <w:tab w:val="num" w:pos="2160"/>
        </w:tabs>
        <w:ind w:left="2160" w:hanging="720"/>
      </w:pPr>
      <w:rPr>
        <w:rFonts w:hint="default"/>
      </w:rPr>
    </w:lvl>
    <w:lvl w:ilvl="5">
      <w:start w:val="27"/>
      <w:numFmt w:val="lowerLetter"/>
      <w:pStyle w:val="Heading6"/>
      <w:lvlText w:val="(%6)"/>
      <w:lvlJc w:val="left"/>
      <w:pPr>
        <w:tabs>
          <w:tab w:val="num" w:pos="2880"/>
        </w:tabs>
        <w:ind w:left="2880" w:hanging="72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9" w15:restartNumberingAfterBreak="0">
    <w:nsid w:val="48953B76"/>
    <w:multiLevelType w:val="multilevel"/>
    <w:tmpl w:val="F68AB444"/>
    <w:name w:val="BBScheduleList2"/>
    <w:lvl w:ilvl="0">
      <w:start w:val="1"/>
      <w:numFmt w:val="none"/>
      <w:pStyle w:val="BBScheduleTitle"/>
      <w:suff w:val="nothing"/>
      <w:lvlText w:val=""/>
      <w:lvlJc w:val="left"/>
      <w:rPr>
        <w:rFonts w:cs="Times New Roman" w:hint="default"/>
      </w:rPr>
    </w:lvl>
    <w:lvl w:ilvl="1">
      <w:start w:val="1"/>
      <w:numFmt w:val="decimal"/>
      <w:pStyle w:val="BBScheduleHeading1"/>
      <w:lvlText w:val="%2."/>
      <w:lvlJc w:val="left"/>
      <w:pPr>
        <w:tabs>
          <w:tab w:val="num" w:pos="720"/>
        </w:tabs>
        <w:ind w:left="720" w:hanging="720"/>
      </w:pPr>
      <w:rPr>
        <w:rFonts w:cs="Times New Roman" w:hint="default"/>
        <w:b w:val="0"/>
        <w:i w:val="0"/>
      </w:rPr>
    </w:lvl>
    <w:lvl w:ilvl="2">
      <w:start w:val="1"/>
      <w:numFmt w:val="decimal"/>
      <w:pStyle w:val="BBScheduleHeading2"/>
      <w:lvlText w:val="%2.%3"/>
      <w:lvlJc w:val="left"/>
      <w:pPr>
        <w:tabs>
          <w:tab w:val="num" w:pos="720"/>
        </w:tabs>
        <w:ind w:left="720" w:hanging="720"/>
      </w:pPr>
      <w:rPr>
        <w:rFonts w:cs="Times New Roman" w:hint="default"/>
        <w:b w:val="0"/>
        <w:i w:val="0"/>
      </w:rPr>
    </w:lvl>
    <w:lvl w:ilvl="3">
      <w:start w:val="1"/>
      <w:numFmt w:val="lowerLetter"/>
      <w:pStyle w:val="BBSchedule3"/>
      <w:lvlText w:val="(%4)"/>
      <w:lvlJc w:val="left"/>
      <w:pPr>
        <w:tabs>
          <w:tab w:val="num" w:pos="1440"/>
        </w:tabs>
        <w:ind w:left="1440" w:hanging="720"/>
      </w:pPr>
      <w:rPr>
        <w:rFonts w:cs="Times New Roman" w:hint="default"/>
        <w:b w:val="0"/>
        <w:i w:val="0"/>
      </w:rPr>
    </w:lvl>
    <w:lvl w:ilvl="4">
      <w:start w:val="1"/>
      <w:numFmt w:val="lowerRoman"/>
      <w:pStyle w:val="BBSchedule4"/>
      <w:lvlText w:val="(%5)"/>
      <w:lvlJc w:val="left"/>
      <w:pPr>
        <w:tabs>
          <w:tab w:val="num" w:pos="2160"/>
        </w:tabs>
        <w:ind w:left="2160" w:hanging="720"/>
      </w:pPr>
      <w:rPr>
        <w:rFonts w:cs="Times New Roman" w:hint="default"/>
        <w:b w:val="0"/>
        <w:i w:val="0"/>
      </w:rPr>
    </w:lvl>
    <w:lvl w:ilvl="5">
      <w:start w:val="1"/>
      <w:numFmt w:val="upperLetter"/>
      <w:pStyle w:val="BBSchedule5"/>
      <w:lvlText w:val="(%6)"/>
      <w:lvlJc w:val="left"/>
      <w:pPr>
        <w:tabs>
          <w:tab w:val="num" w:pos="3272"/>
        </w:tabs>
        <w:ind w:left="3272" w:hanging="720"/>
      </w:pPr>
      <w:rPr>
        <w:rFonts w:cs="Times New Roman" w:hint="default"/>
        <w:b w:val="0"/>
        <w:i w:val="0"/>
      </w:rPr>
    </w:lvl>
    <w:lvl w:ilvl="6">
      <w:start w:val="1"/>
      <w:numFmt w:val="upperRoman"/>
      <w:pStyle w:val="BBSchedule6"/>
      <w:lvlText w:val="(%7)"/>
      <w:lvlJc w:val="left"/>
      <w:pPr>
        <w:tabs>
          <w:tab w:val="num" w:pos="3600"/>
        </w:tabs>
        <w:ind w:left="3600" w:hanging="720"/>
      </w:pPr>
      <w:rPr>
        <w:rFonts w:cs="Times New Roman" w:hint="default"/>
        <w:b w:val="0"/>
        <w:i w:val="0"/>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0" w15:restartNumberingAfterBreak="0">
    <w:nsid w:val="5DB40D3E"/>
    <w:multiLevelType w:val="multilevel"/>
    <w:tmpl w:val="36AE117C"/>
    <w:lvl w:ilvl="0">
      <w:start w:val="1"/>
      <w:numFmt w:val="none"/>
      <w:lvlRestart w:val="0"/>
      <w:pStyle w:val="Definition"/>
      <w:suff w:val="nothing"/>
      <w:lvlText w:val="%1"/>
      <w:lvlJc w:val="left"/>
      <w:pPr>
        <w:ind w:left="720" w:firstLine="0"/>
      </w:pPr>
      <w:rPr>
        <w:rFonts w:hint="default"/>
      </w:rPr>
    </w:lvl>
    <w:lvl w:ilvl="1">
      <w:start w:val="1"/>
      <w:numFmt w:val="lowerLetter"/>
      <w:pStyle w:val="Definitiona"/>
      <w:lvlText w:val="(%2)"/>
      <w:lvlJc w:val="left"/>
      <w:pPr>
        <w:tabs>
          <w:tab w:val="num" w:pos="1440"/>
        </w:tabs>
        <w:ind w:left="1440" w:hanging="720"/>
      </w:pPr>
      <w:rPr>
        <w:rFonts w:hint="default"/>
      </w:rPr>
    </w:lvl>
    <w:lvl w:ilvl="2">
      <w:start w:val="1"/>
      <w:numFmt w:val="lowerRoman"/>
      <w:pStyle w:val="Definitioni"/>
      <w:lvlText w:val="(%3)"/>
      <w:lvlJc w:val="left"/>
      <w:pPr>
        <w:tabs>
          <w:tab w:val="num" w:pos="2160"/>
        </w:tabs>
        <w:ind w:left="2160" w:hanging="720"/>
      </w:pPr>
      <w:rPr>
        <w:rFonts w:hint="default"/>
        <w:b w:val="0"/>
        <w:i w:val="0"/>
      </w:rPr>
    </w:lvl>
    <w:lvl w:ilvl="3">
      <w:start w:val="27"/>
      <w:numFmt w:val="none"/>
      <w:lvlText w:val=""/>
      <w:lvlJc w:val="left"/>
      <w:pPr>
        <w:tabs>
          <w:tab w:val="num" w:pos="360"/>
        </w:tabs>
        <w:ind w:left="0" w:firstLine="0"/>
      </w:pPr>
      <w:rPr>
        <w:rFonts w:hint="default"/>
      </w:rPr>
    </w:lvl>
    <w:lvl w:ilvl="4">
      <w:start w:val="1"/>
      <w:numFmt w:val="none"/>
      <w:lvlText w:val=""/>
      <w:lvlJc w:val="left"/>
      <w:pPr>
        <w:tabs>
          <w:tab w:val="num" w:pos="360"/>
        </w:tabs>
        <w:ind w:left="0" w:firstLine="0"/>
      </w:pPr>
      <w:rPr>
        <w:rFonts w:hint="default"/>
      </w:rPr>
    </w:lvl>
    <w:lvl w:ilvl="5">
      <w:start w:val="27"/>
      <w:numFmt w:val="none"/>
      <w:lvlText w:val=""/>
      <w:lvlJc w:val="left"/>
      <w:pPr>
        <w:tabs>
          <w:tab w:val="num" w:pos="357"/>
        </w:tabs>
        <w:ind w:left="0" w:firstLine="0"/>
      </w:pPr>
      <w:rPr>
        <w:rFonts w:hint="default"/>
      </w:rPr>
    </w:lvl>
    <w:lvl w:ilvl="6">
      <w:start w:val="1"/>
      <w:numFmt w:val="none"/>
      <w:lvlText w:val=""/>
      <w:lvlJc w:val="left"/>
      <w:pPr>
        <w:tabs>
          <w:tab w:val="num" w:pos="357"/>
        </w:tabs>
        <w:ind w:left="1296" w:hanging="1296"/>
      </w:pPr>
      <w:rPr>
        <w:rFonts w:hint="default"/>
      </w:rPr>
    </w:lvl>
    <w:lvl w:ilvl="7">
      <w:start w:val="1"/>
      <w:numFmt w:val="none"/>
      <w:lvlText w:val=""/>
      <w:lvlJc w:val="left"/>
      <w:pPr>
        <w:tabs>
          <w:tab w:val="num" w:pos="357"/>
        </w:tabs>
        <w:ind w:left="0" w:firstLine="0"/>
      </w:pPr>
      <w:rPr>
        <w:rFonts w:hint="default"/>
      </w:rPr>
    </w:lvl>
    <w:lvl w:ilvl="8">
      <w:start w:val="1"/>
      <w:numFmt w:val="none"/>
      <w:lvlText w:val="%1%9"/>
      <w:lvlJc w:val="left"/>
      <w:pPr>
        <w:tabs>
          <w:tab w:val="num" w:pos="357"/>
        </w:tabs>
        <w:ind w:left="0" w:firstLine="0"/>
      </w:pPr>
      <w:rPr>
        <w:rFonts w:hint="default"/>
      </w:rPr>
    </w:lvl>
  </w:abstractNum>
  <w:abstractNum w:abstractNumId="11" w15:restartNumberingAfterBreak="0">
    <w:nsid w:val="62D316DF"/>
    <w:multiLevelType w:val="hybridMultilevel"/>
    <w:tmpl w:val="C8FE6506"/>
    <w:lvl w:ilvl="0" w:tplc="D7AC6E2A">
      <w:numFmt w:val="bullet"/>
      <w:lvlText w:val="-"/>
      <w:lvlJc w:val="left"/>
      <w:pPr>
        <w:ind w:left="446" w:hanging="360"/>
      </w:pPr>
      <w:rPr>
        <w:rFonts w:ascii="Arial" w:eastAsia="Times New Roman" w:hAnsi="Arial" w:cs="Arial" w:hint="default"/>
        <w:sz w:val="32"/>
      </w:rPr>
    </w:lvl>
    <w:lvl w:ilvl="1" w:tplc="08090003" w:tentative="1">
      <w:start w:val="1"/>
      <w:numFmt w:val="bullet"/>
      <w:lvlText w:val="o"/>
      <w:lvlJc w:val="left"/>
      <w:pPr>
        <w:ind w:left="1166" w:hanging="360"/>
      </w:pPr>
      <w:rPr>
        <w:rFonts w:ascii="Courier New" w:hAnsi="Courier New" w:cs="Courier New" w:hint="default"/>
      </w:rPr>
    </w:lvl>
    <w:lvl w:ilvl="2" w:tplc="08090005" w:tentative="1">
      <w:start w:val="1"/>
      <w:numFmt w:val="bullet"/>
      <w:lvlText w:val=""/>
      <w:lvlJc w:val="left"/>
      <w:pPr>
        <w:ind w:left="1886" w:hanging="360"/>
      </w:pPr>
      <w:rPr>
        <w:rFonts w:ascii="Wingdings" w:hAnsi="Wingdings" w:hint="default"/>
      </w:rPr>
    </w:lvl>
    <w:lvl w:ilvl="3" w:tplc="08090001" w:tentative="1">
      <w:start w:val="1"/>
      <w:numFmt w:val="bullet"/>
      <w:lvlText w:val=""/>
      <w:lvlJc w:val="left"/>
      <w:pPr>
        <w:ind w:left="2606" w:hanging="360"/>
      </w:pPr>
      <w:rPr>
        <w:rFonts w:ascii="Symbol" w:hAnsi="Symbol" w:hint="default"/>
      </w:rPr>
    </w:lvl>
    <w:lvl w:ilvl="4" w:tplc="08090003" w:tentative="1">
      <w:start w:val="1"/>
      <w:numFmt w:val="bullet"/>
      <w:lvlText w:val="o"/>
      <w:lvlJc w:val="left"/>
      <w:pPr>
        <w:ind w:left="3326" w:hanging="360"/>
      </w:pPr>
      <w:rPr>
        <w:rFonts w:ascii="Courier New" w:hAnsi="Courier New" w:cs="Courier New" w:hint="default"/>
      </w:rPr>
    </w:lvl>
    <w:lvl w:ilvl="5" w:tplc="08090005" w:tentative="1">
      <w:start w:val="1"/>
      <w:numFmt w:val="bullet"/>
      <w:lvlText w:val=""/>
      <w:lvlJc w:val="left"/>
      <w:pPr>
        <w:ind w:left="4046" w:hanging="360"/>
      </w:pPr>
      <w:rPr>
        <w:rFonts w:ascii="Wingdings" w:hAnsi="Wingdings" w:hint="default"/>
      </w:rPr>
    </w:lvl>
    <w:lvl w:ilvl="6" w:tplc="08090001" w:tentative="1">
      <w:start w:val="1"/>
      <w:numFmt w:val="bullet"/>
      <w:lvlText w:val=""/>
      <w:lvlJc w:val="left"/>
      <w:pPr>
        <w:ind w:left="4766" w:hanging="360"/>
      </w:pPr>
      <w:rPr>
        <w:rFonts w:ascii="Symbol" w:hAnsi="Symbol" w:hint="default"/>
      </w:rPr>
    </w:lvl>
    <w:lvl w:ilvl="7" w:tplc="08090003" w:tentative="1">
      <w:start w:val="1"/>
      <w:numFmt w:val="bullet"/>
      <w:lvlText w:val="o"/>
      <w:lvlJc w:val="left"/>
      <w:pPr>
        <w:ind w:left="5486" w:hanging="360"/>
      </w:pPr>
      <w:rPr>
        <w:rFonts w:ascii="Courier New" w:hAnsi="Courier New" w:cs="Courier New" w:hint="default"/>
      </w:rPr>
    </w:lvl>
    <w:lvl w:ilvl="8" w:tplc="08090005" w:tentative="1">
      <w:start w:val="1"/>
      <w:numFmt w:val="bullet"/>
      <w:lvlText w:val=""/>
      <w:lvlJc w:val="left"/>
      <w:pPr>
        <w:ind w:left="6206" w:hanging="360"/>
      </w:pPr>
      <w:rPr>
        <w:rFonts w:ascii="Wingdings" w:hAnsi="Wingdings" w:hint="default"/>
      </w:rPr>
    </w:lvl>
  </w:abstractNum>
  <w:abstractNum w:abstractNumId="12" w15:restartNumberingAfterBreak="0">
    <w:nsid w:val="6ADD71D7"/>
    <w:multiLevelType w:val="multilevel"/>
    <w:tmpl w:val="72CEE31A"/>
    <w:name w:val="AOSch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 w15:restartNumberingAfterBreak="0">
    <w:nsid w:val="6CF37ACE"/>
    <w:multiLevelType w:val="multilevel"/>
    <w:tmpl w:val="2ED02A3A"/>
    <w:name w:val="FFW Level"/>
    <w:lvl w:ilvl="0">
      <w:start w:val="1"/>
      <w:numFmt w:val="decimal"/>
      <w:lvlRestart w:val="0"/>
      <w:isLgl/>
      <w:lvlText w:val="%1."/>
      <w:lvlJc w:val="left"/>
      <w:pPr>
        <w:tabs>
          <w:tab w:val="num" w:pos="794"/>
        </w:tabs>
        <w:ind w:left="794" w:hanging="794"/>
      </w:pPr>
      <w:rPr>
        <w:rFonts w:cs="Times New Roman" w:hint="default"/>
      </w:rPr>
    </w:lvl>
    <w:lvl w:ilvl="1">
      <w:start w:val="1"/>
      <w:numFmt w:val="decimal"/>
      <w:isLgl/>
      <w:lvlText w:val="%1.%2"/>
      <w:lvlJc w:val="left"/>
      <w:pPr>
        <w:tabs>
          <w:tab w:val="num" w:pos="794"/>
        </w:tabs>
        <w:ind w:left="794" w:hanging="794"/>
      </w:pPr>
      <w:rPr>
        <w:rFonts w:cs="Times New Roman" w:hint="default"/>
      </w:rPr>
    </w:lvl>
    <w:lvl w:ilvl="2">
      <w:start w:val="1"/>
      <w:numFmt w:val="decimal"/>
      <w:isLgl/>
      <w:lvlText w:val="%1.%2.%3"/>
      <w:lvlJc w:val="left"/>
      <w:pPr>
        <w:tabs>
          <w:tab w:val="num" w:pos="794"/>
        </w:tabs>
        <w:ind w:left="794" w:hanging="794"/>
      </w:pPr>
      <w:rPr>
        <w:rFonts w:cs="Times New Roman" w:hint="default"/>
      </w:rPr>
    </w:lvl>
    <w:lvl w:ilvl="3">
      <w:start w:val="1"/>
      <w:numFmt w:val="lowerLetter"/>
      <w:lvlText w:val="(%4)"/>
      <w:lvlJc w:val="left"/>
      <w:pPr>
        <w:tabs>
          <w:tab w:val="num" w:pos="1587"/>
        </w:tabs>
        <w:ind w:left="1587" w:hanging="793"/>
      </w:pPr>
      <w:rPr>
        <w:rFonts w:cs="Times New Roman" w:hint="default"/>
      </w:rPr>
    </w:lvl>
    <w:lvl w:ilvl="4">
      <w:start w:val="1"/>
      <w:numFmt w:val="lowerRoman"/>
      <w:lvlText w:val="(%5)"/>
      <w:lvlJc w:val="left"/>
      <w:pPr>
        <w:tabs>
          <w:tab w:val="num" w:pos="2381"/>
        </w:tabs>
        <w:ind w:left="2381" w:hanging="794"/>
      </w:pPr>
      <w:rPr>
        <w:rFonts w:cs="Times New Roman" w:hint="default"/>
      </w:rPr>
    </w:lvl>
    <w:lvl w:ilvl="5">
      <w:start w:val="1"/>
      <w:numFmt w:val="upperLetter"/>
      <w:lvlText w:val="(%6)"/>
      <w:lvlJc w:val="left"/>
      <w:pPr>
        <w:tabs>
          <w:tab w:val="num" w:pos="3175"/>
        </w:tabs>
        <w:ind w:left="3175" w:hanging="794"/>
      </w:pPr>
      <w:rPr>
        <w:rFonts w:cs="Times New Roman" w:hint="default"/>
      </w:rPr>
    </w:lvl>
    <w:lvl w:ilvl="6">
      <w:start w:val="1"/>
      <w:numFmt w:val="none"/>
      <w:lvlText w:val="UNDEFINED"/>
      <w:lvlJc w:val="left"/>
      <w:pPr>
        <w:tabs>
          <w:tab w:val="num" w:pos="3969"/>
        </w:tabs>
        <w:ind w:left="3969" w:hanging="794"/>
      </w:pPr>
      <w:rPr>
        <w:rFonts w:cs="Times New Roman" w:hint="default"/>
      </w:rPr>
    </w:lvl>
    <w:lvl w:ilvl="7">
      <w:start w:val="1"/>
      <w:numFmt w:val="none"/>
      <w:lvlText w:val="UNDEFINED"/>
      <w:lvlJc w:val="left"/>
      <w:pPr>
        <w:tabs>
          <w:tab w:val="num" w:pos="4762"/>
        </w:tabs>
        <w:ind w:left="4762" w:hanging="793"/>
      </w:pPr>
      <w:rPr>
        <w:rFonts w:cs="Times New Roman" w:hint="default"/>
      </w:rPr>
    </w:lvl>
    <w:lvl w:ilvl="8">
      <w:start w:val="1"/>
      <w:numFmt w:val="none"/>
      <w:lvlText w:val="UNDEFINED"/>
      <w:lvlJc w:val="left"/>
      <w:pPr>
        <w:tabs>
          <w:tab w:val="num" w:pos="5556"/>
        </w:tabs>
        <w:ind w:left="5556" w:hanging="794"/>
      </w:pPr>
      <w:rPr>
        <w:rFonts w:cs="Times New Roman" w:hint="default"/>
      </w:rPr>
    </w:lvl>
  </w:abstractNum>
  <w:abstractNum w:abstractNumId="14" w15:restartNumberingAfterBreak="0">
    <w:nsid w:val="71D30242"/>
    <w:multiLevelType w:val="multilevel"/>
    <w:tmpl w:val="E6060564"/>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z w:val="22"/>
      </w:rPr>
    </w:lvl>
    <w:lvl w:ilvl="7">
      <w:start w:val="1"/>
      <w:numFmt w:val="decimal"/>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16" w15:restartNumberingAfterBreak="0">
    <w:nsid w:val="7F397B82"/>
    <w:multiLevelType w:val="hybridMultilevel"/>
    <w:tmpl w:val="AD5ACA98"/>
    <w:lvl w:ilvl="0" w:tplc="0616E5CE">
      <w:start w:val="1"/>
      <w:numFmt w:val="lowerLetter"/>
      <w:lvlText w:val="%1)"/>
      <w:lvlJc w:val="left"/>
      <w:pPr>
        <w:ind w:left="1170" w:hanging="36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7" w15:restartNumberingAfterBreak="0">
    <w:nsid w:val="7F49585E"/>
    <w:multiLevelType w:val="multilevel"/>
    <w:tmpl w:val="E56C1244"/>
    <w:lvl w:ilvl="0">
      <w:start w:val="1"/>
      <w:numFmt w:val="decimal"/>
      <w:pStyle w:val="BBHeading1"/>
      <w:lvlText w:val="%1."/>
      <w:lvlJc w:val="left"/>
      <w:pPr>
        <w:tabs>
          <w:tab w:val="num" w:pos="720"/>
        </w:tabs>
        <w:ind w:left="720" w:hanging="720"/>
      </w:pPr>
      <w:rPr>
        <w:rFonts w:cs="Times New Roman" w:hint="default"/>
        <w:b w:val="0"/>
        <w:i w:val="0"/>
      </w:rPr>
    </w:lvl>
    <w:lvl w:ilvl="1">
      <w:start w:val="1"/>
      <w:numFmt w:val="decimal"/>
      <w:pStyle w:val="BBHeading2"/>
      <w:lvlText w:val="%1.%2"/>
      <w:lvlJc w:val="left"/>
      <w:pPr>
        <w:tabs>
          <w:tab w:val="num" w:pos="720"/>
        </w:tabs>
        <w:ind w:left="720" w:hanging="720"/>
      </w:pPr>
      <w:rPr>
        <w:rFonts w:cs="Times New Roman" w:hint="default"/>
        <w:b w:val="0"/>
        <w:i w:val="0"/>
      </w:rPr>
    </w:lvl>
    <w:lvl w:ilvl="2">
      <w:start w:val="1"/>
      <w:numFmt w:val="decimal"/>
      <w:pStyle w:val="BBHeading3"/>
      <w:lvlText w:val="%1.%2.%3"/>
      <w:lvlJc w:val="left"/>
      <w:pPr>
        <w:tabs>
          <w:tab w:val="num" w:pos="1622"/>
        </w:tabs>
        <w:ind w:left="1622" w:hanging="902"/>
      </w:pPr>
      <w:rPr>
        <w:rFonts w:cs="Times New Roman" w:hint="default"/>
        <w:b w:val="0"/>
        <w:i w:val="0"/>
      </w:rPr>
    </w:lvl>
    <w:lvl w:ilvl="3">
      <w:start w:val="1"/>
      <w:numFmt w:val="decimal"/>
      <w:pStyle w:val="BBHeading4"/>
      <w:lvlText w:val="%1.%2.%3.%4"/>
      <w:lvlJc w:val="left"/>
      <w:pPr>
        <w:tabs>
          <w:tab w:val="num" w:pos="2699"/>
        </w:tabs>
        <w:ind w:left="2699" w:hanging="1077"/>
      </w:pPr>
      <w:rPr>
        <w:rFonts w:cs="Times New Roman" w:hint="default"/>
        <w:b w:val="0"/>
        <w:i w:val="0"/>
      </w:rPr>
    </w:lvl>
    <w:lvl w:ilvl="4">
      <w:start w:val="1"/>
      <w:numFmt w:val="lowerLetter"/>
      <w:pStyle w:val="BBHeading5"/>
      <w:lvlText w:val="(%5)"/>
      <w:lvlJc w:val="left"/>
      <w:pPr>
        <w:tabs>
          <w:tab w:val="num" w:pos="2699"/>
        </w:tabs>
        <w:ind w:left="2699" w:hanging="1077"/>
      </w:pPr>
      <w:rPr>
        <w:rFonts w:cs="Times New Roman" w:hint="default"/>
        <w:b w:val="0"/>
        <w:i w:val="0"/>
      </w:rPr>
    </w:lvl>
    <w:lvl w:ilvl="5">
      <w:start w:val="1"/>
      <w:numFmt w:val="lowerRoman"/>
      <w:pStyle w:val="BBHeading6"/>
      <w:lvlText w:val="(%6)"/>
      <w:lvlJc w:val="left"/>
      <w:pPr>
        <w:tabs>
          <w:tab w:val="num" w:pos="3597"/>
        </w:tabs>
        <w:ind w:left="3238" w:hanging="539"/>
      </w:pPr>
      <w:rPr>
        <w:rFonts w:cs="Times New Roman" w:hint="default"/>
        <w:b w:val="0"/>
        <w:i w:val="0"/>
      </w:rPr>
    </w:lvl>
    <w:lvl w:ilvl="6">
      <w:start w:val="1"/>
      <w:numFmt w:val="upperLetter"/>
      <w:pStyle w:val="BBHeading7"/>
      <w:lvlText w:val="(%7)"/>
      <w:lvlJc w:val="left"/>
      <w:pPr>
        <w:tabs>
          <w:tab w:val="num" w:pos="3907"/>
        </w:tabs>
        <w:ind w:left="3907" w:hanging="675"/>
      </w:pPr>
      <w:rPr>
        <w:rFonts w:cs="Times New Roman" w:hint="default"/>
        <w:b w:val="0"/>
        <w:i w:val="0"/>
      </w:rPr>
    </w:lvl>
    <w:lvl w:ilvl="7">
      <w:start w:val="1"/>
      <w:numFmt w:val="upperRoman"/>
      <w:pStyle w:val="BBHeading8"/>
      <w:lvlText w:val="(%8)"/>
      <w:lvlJc w:val="left"/>
      <w:pPr>
        <w:tabs>
          <w:tab w:val="num" w:pos="4581"/>
        </w:tabs>
        <w:ind w:left="4581" w:hanging="674"/>
      </w:pPr>
      <w:rPr>
        <w:rFonts w:cs="Times New Roman" w:hint="default"/>
        <w:b w:val="0"/>
        <w:i w:val="0"/>
      </w:rPr>
    </w:lvl>
    <w:lvl w:ilvl="8">
      <w:start w:val="1"/>
      <w:numFmt w:val="upperRoman"/>
      <w:pStyle w:val="BBHeading9"/>
      <w:lvlText w:val="(%9)"/>
      <w:lvlJc w:val="left"/>
      <w:pPr>
        <w:tabs>
          <w:tab w:val="num" w:pos="7198"/>
        </w:tabs>
        <w:ind w:left="6838" w:hanging="720"/>
      </w:pPr>
      <w:rPr>
        <w:rFonts w:cs="Times New Roman" w:hint="default"/>
        <w:b w:val="0"/>
        <w:i w:val="0"/>
      </w:rPr>
    </w:lvl>
  </w:abstractNum>
  <w:num w:numId="1">
    <w:abstractNumId w:val="6"/>
  </w:num>
  <w:num w:numId="2">
    <w:abstractNumId w:val="2"/>
  </w:num>
  <w:num w:numId="3">
    <w:abstractNumId w:val="3"/>
  </w:num>
  <w:num w:numId="4">
    <w:abstractNumId w:val="7"/>
  </w:num>
  <w:num w:numId="5">
    <w:abstractNumId w:val="14"/>
  </w:num>
  <w:num w:numId="6">
    <w:abstractNumId w:val="1"/>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2">
    <w:abstractNumId w:val="17"/>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4">
    <w:abstractNumId w:val="9"/>
  </w:num>
  <w:num w:numId="15">
    <w:abstractNumId w:val="0"/>
  </w:num>
  <w:num w:numId="16">
    <w:abstractNumId w:val="15"/>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8">
    <w:abstractNumId w:val="16"/>
  </w:num>
  <w:num w:numId="19">
    <w:abstractNumId w:val="4"/>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1">
    <w:abstractNumId w:val="5"/>
  </w:num>
  <w:num w:numId="22">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77F"/>
    <w:rsid w:val="00002A41"/>
    <w:rsid w:val="000148AF"/>
    <w:rsid w:val="000273C2"/>
    <w:rsid w:val="00031EC3"/>
    <w:rsid w:val="00033905"/>
    <w:rsid w:val="00036BF6"/>
    <w:rsid w:val="000408C9"/>
    <w:rsid w:val="00043ECB"/>
    <w:rsid w:val="000509F6"/>
    <w:rsid w:val="00053845"/>
    <w:rsid w:val="00057769"/>
    <w:rsid w:val="00062695"/>
    <w:rsid w:val="00071472"/>
    <w:rsid w:val="000742F4"/>
    <w:rsid w:val="00087F0B"/>
    <w:rsid w:val="000A35E7"/>
    <w:rsid w:val="000C5A92"/>
    <w:rsid w:val="000C6E8D"/>
    <w:rsid w:val="000D1EDD"/>
    <w:rsid w:val="000D6540"/>
    <w:rsid w:val="000E4245"/>
    <w:rsid w:val="000F190D"/>
    <w:rsid w:val="000F4DA6"/>
    <w:rsid w:val="0010717B"/>
    <w:rsid w:val="00107A02"/>
    <w:rsid w:val="0013177F"/>
    <w:rsid w:val="0014345B"/>
    <w:rsid w:val="001447EF"/>
    <w:rsid w:val="0014694C"/>
    <w:rsid w:val="001511D1"/>
    <w:rsid w:val="00155870"/>
    <w:rsid w:val="001603C9"/>
    <w:rsid w:val="001675AF"/>
    <w:rsid w:val="00181C9A"/>
    <w:rsid w:val="00195BEC"/>
    <w:rsid w:val="00195DF7"/>
    <w:rsid w:val="00196561"/>
    <w:rsid w:val="001B7328"/>
    <w:rsid w:val="001C04A7"/>
    <w:rsid w:val="001C1813"/>
    <w:rsid w:val="001C2246"/>
    <w:rsid w:val="001C5B09"/>
    <w:rsid w:val="001D1718"/>
    <w:rsid w:val="001D35E3"/>
    <w:rsid w:val="001D67E5"/>
    <w:rsid w:val="001E5BBE"/>
    <w:rsid w:val="002048E6"/>
    <w:rsid w:val="00216B6B"/>
    <w:rsid w:val="00217794"/>
    <w:rsid w:val="002248B5"/>
    <w:rsid w:val="00224ABF"/>
    <w:rsid w:val="00225721"/>
    <w:rsid w:val="0023048D"/>
    <w:rsid w:val="00230F9E"/>
    <w:rsid w:val="00231C17"/>
    <w:rsid w:val="00232034"/>
    <w:rsid w:val="002449AC"/>
    <w:rsid w:val="00246A83"/>
    <w:rsid w:val="00251F02"/>
    <w:rsid w:val="002725FC"/>
    <w:rsid w:val="00275A5E"/>
    <w:rsid w:val="00277138"/>
    <w:rsid w:val="00283A47"/>
    <w:rsid w:val="00284051"/>
    <w:rsid w:val="00295572"/>
    <w:rsid w:val="00296645"/>
    <w:rsid w:val="002A3072"/>
    <w:rsid w:val="002A4626"/>
    <w:rsid w:val="002B1620"/>
    <w:rsid w:val="002B19D4"/>
    <w:rsid w:val="002B57D9"/>
    <w:rsid w:val="002B5D32"/>
    <w:rsid w:val="002B779B"/>
    <w:rsid w:val="002C313D"/>
    <w:rsid w:val="002C3EC3"/>
    <w:rsid w:val="002C5476"/>
    <w:rsid w:val="002D12ED"/>
    <w:rsid w:val="002D668D"/>
    <w:rsid w:val="002E351E"/>
    <w:rsid w:val="002E7058"/>
    <w:rsid w:val="002F0182"/>
    <w:rsid w:val="0030026B"/>
    <w:rsid w:val="00316413"/>
    <w:rsid w:val="0032445D"/>
    <w:rsid w:val="0033433E"/>
    <w:rsid w:val="00372C66"/>
    <w:rsid w:val="003A2788"/>
    <w:rsid w:val="003C0EB0"/>
    <w:rsid w:val="003C7A33"/>
    <w:rsid w:val="003D7EA7"/>
    <w:rsid w:val="003E62D0"/>
    <w:rsid w:val="003F2757"/>
    <w:rsid w:val="003F38AB"/>
    <w:rsid w:val="004136DC"/>
    <w:rsid w:val="00421B6E"/>
    <w:rsid w:val="00431947"/>
    <w:rsid w:val="004337AE"/>
    <w:rsid w:val="00433A11"/>
    <w:rsid w:val="004367F2"/>
    <w:rsid w:val="00441DCC"/>
    <w:rsid w:val="00442BD3"/>
    <w:rsid w:val="004447DB"/>
    <w:rsid w:val="00454EA9"/>
    <w:rsid w:val="0046582A"/>
    <w:rsid w:val="004747F0"/>
    <w:rsid w:val="004B2B37"/>
    <w:rsid w:val="004C04D0"/>
    <w:rsid w:val="004C270E"/>
    <w:rsid w:val="004D0815"/>
    <w:rsid w:val="004D4206"/>
    <w:rsid w:val="004D4DD2"/>
    <w:rsid w:val="004E47D2"/>
    <w:rsid w:val="004F0B00"/>
    <w:rsid w:val="00500E00"/>
    <w:rsid w:val="005108A4"/>
    <w:rsid w:val="00513070"/>
    <w:rsid w:val="005154DE"/>
    <w:rsid w:val="0051671A"/>
    <w:rsid w:val="00522336"/>
    <w:rsid w:val="005246E6"/>
    <w:rsid w:val="005270FE"/>
    <w:rsid w:val="005274D9"/>
    <w:rsid w:val="005279DF"/>
    <w:rsid w:val="00533525"/>
    <w:rsid w:val="005422F1"/>
    <w:rsid w:val="00552935"/>
    <w:rsid w:val="005574B6"/>
    <w:rsid w:val="00563F86"/>
    <w:rsid w:val="00567D53"/>
    <w:rsid w:val="0059235D"/>
    <w:rsid w:val="00594A53"/>
    <w:rsid w:val="00597110"/>
    <w:rsid w:val="005A0F1A"/>
    <w:rsid w:val="005A62BD"/>
    <w:rsid w:val="005A6357"/>
    <w:rsid w:val="005A7677"/>
    <w:rsid w:val="005B0591"/>
    <w:rsid w:val="005B5624"/>
    <w:rsid w:val="005B5E08"/>
    <w:rsid w:val="005C0C87"/>
    <w:rsid w:val="005C5348"/>
    <w:rsid w:val="005C541F"/>
    <w:rsid w:val="005C7DDE"/>
    <w:rsid w:val="005F254E"/>
    <w:rsid w:val="005F5FC3"/>
    <w:rsid w:val="00612CDA"/>
    <w:rsid w:val="006159B0"/>
    <w:rsid w:val="00624996"/>
    <w:rsid w:val="0062520A"/>
    <w:rsid w:val="00630226"/>
    <w:rsid w:val="0063182D"/>
    <w:rsid w:val="00637A3A"/>
    <w:rsid w:val="00663350"/>
    <w:rsid w:val="00666E09"/>
    <w:rsid w:val="006743DD"/>
    <w:rsid w:val="00674F7E"/>
    <w:rsid w:val="0068001F"/>
    <w:rsid w:val="00686766"/>
    <w:rsid w:val="006A0F91"/>
    <w:rsid w:val="006A1B53"/>
    <w:rsid w:val="006B4679"/>
    <w:rsid w:val="006C28B9"/>
    <w:rsid w:val="006C595D"/>
    <w:rsid w:val="006D64F7"/>
    <w:rsid w:val="006D6A9F"/>
    <w:rsid w:val="006E242C"/>
    <w:rsid w:val="006F4998"/>
    <w:rsid w:val="007000FC"/>
    <w:rsid w:val="00700FD0"/>
    <w:rsid w:val="00706C2E"/>
    <w:rsid w:val="00712BF9"/>
    <w:rsid w:val="00715989"/>
    <w:rsid w:val="00724530"/>
    <w:rsid w:val="00730F1D"/>
    <w:rsid w:val="00731737"/>
    <w:rsid w:val="007346C7"/>
    <w:rsid w:val="0076086E"/>
    <w:rsid w:val="007702C1"/>
    <w:rsid w:val="0078184B"/>
    <w:rsid w:val="007864EB"/>
    <w:rsid w:val="007A1273"/>
    <w:rsid w:val="007A4511"/>
    <w:rsid w:val="007B3A4E"/>
    <w:rsid w:val="007B5C2F"/>
    <w:rsid w:val="007B5FA7"/>
    <w:rsid w:val="007E3666"/>
    <w:rsid w:val="007F747F"/>
    <w:rsid w:val="00803CD8"/>
    <w:rsid w:val="00810171"/>
    <w:rsid w:val="00810A4C"/>
    <w:rsid w:val="0081228C"/>
    <w:rsid w:val="00812743"/>
    <w:rsid w:val="00813029"/>
    <w:rsid w:val="008232AF"/>
    <w:rsid w:val="0084308A"/>
    <w:rsid w:val="00846E26"/>
    <w:rsid w:val="00851CC3"/>
    <w:rsid w:val="008568DD"/>
    <w:rsid w:val="008648B6"/>
    <w:rsid w:val="00875F66"/>
    <w:rsid w:val="00882701"/>
    <w:rsid w:val="00884E49"/>
    <w:rsid w:val="00892850"/>
    <w:rsid w:val="008A765F"/>
    <w:rsid w:val="008C6F72"/>
    <w:rsid w:val="008D2B1D"/>
    <w:rsid w:val="008D6731"/>
    <w:rsid w:val="008F22F8"/>
    <w:rsid w:val="008F3F85"/>
    <w:rsid w:val="0090078F"/>
    <w:rsid w:val="00903B48"/>
    <w:rsid w:val="00911921"/>
    <w:rsid w:val="00915D16"/>
    <w:rsid w:val="009239D3"/>
    <w:rsid w:val="00932408"/>
    <w:rsid w:val="00933E02"/>
    <w:rsid w:val="00934415"/>
    <w:rsid w:val="00937527"/>
    <w:rsid w:val="009470EB"/>
    <w:rsid w:val="00963163"/>
    <w:rsid w:val="00973F50"/>
    <w:rsid w:val="00980CE3"/>
    <w:rsid w:val="009876C9"/>
    <w:rsid w:val="009A3E15"/>
    <w:rsid w:val="009A5762"/>
    <w:rsid w:val="009B0143"/>
    <w:rsid w:val="009B5510"/>
    <w:rsid w:val="009C3061"/>
    <w:rsid w:val="009C3610"/>
    <w:rsid w:val="009C4FCB"/>
    <w:rsid w:val="009D0A30"/>
    <w:rsid w:val="009D780D"/>
    <w:rsid w:val="009E2171"/>
    <w:rsid w:val="00A02F54"/>
    <w:rsid w:val="00A04640"/>
    <w:rsid w:val="00A176C8"/>
    <w:rsid w:val="00A2296D"/>
    <w:rsid w:val="00A273D0"/>
    <w:rsid w:val="00A31B53"/>
    <w:rsid w:val="00A528FD"/>
    <w:rsid w:val="00A62F24"/>
    <w:rsid w:val="00A729ED"/>
    <w:rsid w:val="00A774DA"/>
    <w:rsid w:val="00A94F83"/>
    <w:rsid w:val="00AB7CAC"/>
    <w:rsid w:val="00AC76BE"/>
    <w:rsid w:val="00AD29DF"/>
    <w:rsid w:val="00AE5AFE"/>
    <w:rsid w:val="00AF26D3"/>
    <w:rsid w:val="00AF5671"/>
    <w:rsid w:val="00B16F1D"/>
    <w:rsid w:val="00B204B9"/>
    <w:rsid w:val="00B256A2"/>
    <w:rsid w:val="00B25B52"/>
    <w:rsid w:val="00B26B08"/>
    <w:rsid w:val="00B36593"/>
    <w:rsid w:val="00B53B27"/>
    <w:rsid w:val="00B54127"/>
    <w:rsid w:val="00B64228"/>
    <w:rsid w:val="00B74A3B"/>
    <w:rsid w:val="00B76BD1"/>
    <w:rsid w:val="00B8600E"/>
    <w:rsid w:val="00B91FF6"/>
    <w:rsid w:val="00BA4BC2"/>
    <w:rsid w:val="00BB127E"/>
    <w:rsid w:val="00BB5CFC"/>
    <w:rsid w:val="00BC0ED8"/>
    <w:rsid w:val="00BE16C8"/>
    <w:rsid w:val="00BE39B9"/>
    <w:rsid w:val="00BE620C"/>
    <w:rsid w:val="00BE7375"/>
    <w:rsid w:val="00C07756"/>
    <w:rsid w:val="00C212F9"/>
    <w:rsid w:val="00C21BBE"/>
    <w:rsid w:val="00C23CCB"/>
    <w:rsid w:val="00C24C92"/>
    <w:rsid w:val="00C26CF1"/>
    <w:rsid w:val="00C45A72"/>
    <w:rsid w:val="00C53BAE"/>
    <w:rsid w:val="00C56A68"/>
    <w:rsid w:val="00C63509"/>
    <w:rsid w:val="00C71737"/>
    <w:rsid w:val="00C71C4E"/>
    <w:rsid w:val="00C8226E"/>
    <w:rsid w:val="00C95A7F"/>
    <w:rsid w:val="00CA4D1F"/>
    <w:rsid w:val="00CB3CD2"/>
    <w:rsid w:val="00CC4E2A"/>
    <w:rsid w:val="00CE28C9"/>
    <w:rsid w:val="00CE3674"/>
    <w:rsid w:val="00CF1377"/>
    <w:rsid w:val="00D039C5"/>
    <w:rsid w:val="00D04267"/>
    <w:rsid w:val="00D06027"/>
    <w:rsid w:val="00D0682E"/>
    <w:rsid w:val="00D1070F"/>
    <w:rsid w:val="00D10CE2"/>
    <w:rsid w:val="00D129D8"/>
    <w:rsid w:val="00D234C4"/>
    <w:rsid w:val="00D32388"/>
    <w:rsid w:val="00D56808"/>
    <w:rsid w:val="00D66B32"/>
    <w:rsid w:val="00DA029B"/>
    <w:rsid w:val="00DA0995"/>
    <w:rsid w:val="00DB28AD"/>
    <w:rsid w:val="00DD282D"/>
    <w:rsid w:val="00DD7471"/>
    <w:rsid w:val="00DE7EF8"/>
    <w:rsid w:val="00E042E9"/>
    <w:rsid w:val="00E0513E"/>
    <w:rsid w:val="00E17654"/>
    <w:rsid w:val="00E314CA"/>
    <w:rsid w:val="00E339C5"/>
    <w:rsid w:val="00E345AD"/>
    <w:rsid w:val="00E455BC"/>
    <w:rsid w:val="00E62EB6"/>
    <w:rsid w:val="00E65105"/>
    <w:rsid w:val="00E711E6"/>
    <w:rsid w:val="00E73554"/>
    <w:rsid w:val="00E738B2"/>
    <w:rsid w:val="00E75407"/>
    <w:rsid w:val="00E839C5"/>
    <w:rsid w:val="00E91B3F"/>
    <w:rsid w:val="00E9401F"/>
    <w:rsid w:val="00E95393"/>
    <w:rsid w:val="00E96C57"/>
    <w:rsid w:val="00EA4CED"/>
    <w:rsid w:val="00EA75AF"/>
    <w:rsid w:val="00EB5923"/>
    <w:rsid w:val="00ED38DA"/>
    <w:rsid w:val="00ED748C"/>
    <w:rsid w:val="00EE5B56"/>
    <w:rsid w:val="00EF7DE3"/>
    <w:rsid w:val="00F15781"/>
    <w:rsid w:val="00F176C2"/>
    <w:rsid w:val="00F21192"/>
    <w:rsid w:val="00F34E87"/>
    <w:rsid w:val="00F35565"/>
    <w:rsid w:val="00F632D9"/>
    <w:rsid w:val="00F9106E"/>
    <w:rsid w:val="00FA1DA3"/>
    <w:rsid w:val="00FB432C"/>
    <w:rsid w:val="00FD21AE"/>
    <w:rsid w:val="00FD7AE7"/>
    <w:rsid w:val="00FE0553"/>
    <w:rsid w:val="00FE467F"/>
    <w:rsid w:val="00FE6224"/>
    <w:rsid w:val="00FE6B6C"/>
    <w:rsid w:val="00FE7FBE"/>
    <w:rsid w:val="00FF00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06E1D8"/>
  <w15:chartTrackingRefBased/>
  <w15:docId w15:val="{866862AF-82B5-48E9-8F09-A5020423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77F"/>
    <w:pPr>
      <w:spacing w:after="0" w:line="240" w:lineRule="auto"/>
    </w:pPr>
    <w:rPr>
      <w:rFonts w:ascii="Arial" w:eastAsia="Times New Roman" w:hAnsi="Arial" w:cs="Arabic Transparent"/>
      <w:sz w:val="20"/>
      <w:szCs w:val="24"/>
    </w:rPr>
  </w:style>
  <w:style w:type="paragraph" w:styleId="Heading1">
    <w:name w:val="heading 1"/>
    <w:basedOn w:val="BodyText"/>
    <w:next w:val="BodyText1"/>
    <w:link w:val="Heading1Char"/>
    <w:qFormat/>
    <w:rsid w:val="0013177F"/>
    <w:pPr>
      <w:keepNext/>
      <w:numPr>
        <w:numId w:val="9"/>
      </w:numPr>
      <w:spacing w:before="240"/>
      <w:outlineLvl w:val="0"/>
    </w:pPr>
    <w:rPr>
      <w:b/>
      <w:bCs/>
      <w:sz w:val="22"/>
      <w:szCs w:val="26"/>
    </w:rPr>
  </w:style>
  <w:style w:type="paragraph" w:styleId="Heading2">
    <w:name w:val="heading 2"/>
    <w:basedOn w:val="BodyText"/>
    <w:next w:val="BodyText2"/>
    <w:link w:val="Heading2Char"/>
    <w:qFormat/>
    <w:rsid w:val="0013177F"/>
    <w:pPr>
      <w:keepNext/>
      <w:numPr>
        <w:ilvl w:val="1"/>
        <w:numId w:val="9"/>
      </w:numPr>
      <w:outlineLvl w:val="1"/>
    </w:pPr>
    <w:rPr>
      <w:b/>
      <w:bCs/>
    </w:rPr>
  </w:style>
  <w:style w:type="paragraph" w:styleId="Heading3">
    <w:name w:val="heading 3"/>
    <w:basedOn w:val="BodyText"/>
    <w:next w:val="BodyText3"/>
    <w:link w:val="Heading3Char"/>
    <w:qFormat/>
    <w:rsid w:val="0013177F"/>
    <w:pPr>
      <w:numPr>
        <w:ilvl w:val="2"/>
        <w:numId w:val="9"/>
      </w:numPr>
      <w:outlineLvl w:val="2"/>
    </w:pPr>
  </w:style>
  <w:style w:type="paragraph" w:styleId="Heading4">
    <w:name w:val="heading 4"/>
    <w:basedOn w:val="BodyText"/>
    <w:link w:val="Heading4Char"/>
    <w:qFormat/>
    <w:rsid w:val="0013177F"/>
    <w:pPr>
      <w:numPr>
        <w:ilvl w:val="3"/>
        <w:numId w:val="9"/>
      </w:numPr>
      <w:outlineLvl w:val="3"/>
    </w:pPr>
  </w:style>
  <w:style w:type="paragraph" w:styleId="Heading5">
    <w:name w:val="heading 5"/>
    <w:basedOn w:val="BodyText"/>
    <w:link w:val="Heading5Char"/>
    <w:qFormat/>
    <w:rsid w:val="0013177F"/>
    <w:pPr>
      <w:numPr>
        <w:ilvl w:val="4"/>
        <w:numId w:val="9"/>
      </w:numPr>
      <w:outlineLvl w:val="4"/>
    </w:pPr>
  </w:style>
  <w:style w:type="paragraph" w:styleId="Heading6">
    <w:name w:val="heading 6"/>
    <w:basedOn w:val="BodyText"/>
    <w:link w:val="Heading6Char"/>
    <w:qFormat/>
    <w:rsid w:val="0013177F"/>
    <w:pPr>
      <w:numPr>
        <w:ilvl w:val="5"/>
        <w:numId w:val="9"/>
      </w:numPr>
      <w:outlineLvl w:val="5"/>
    </w:pPr>
  </w:style>
  <w:style w:type="paragraph" w:styleId="Heading7">
    <w:name w:val="heading 7"/>
    <w:basedOn w:val="BodyText"/>
    <w:next w:val="Normal"/>
    <w:link w:val="Heading7Char"/>
    <w:qFormat/>
    <w:rsid w:val="0013177F"/>
    <w:pPr>
      <w:outlineLvl w:val="6"/>
    </w:pPr>
    <w:rPr>
      <w:b/>
      <w:sz w:val="28"/>
      <w:szCs w:val="32"/>
    </w:rPr>
  </w:style>
  <w:style w:type="paragraph" w:styleId="Heading8">
    <w:name w:val="heading 8"/>
    <w:basedOn w:val="Normal"/>
    <w:next w:val="Normal"/>
    <w:link w:val="Heading8Char"/>
    <w:qFormat/>
    <w:rsid w:val="0013177F"/>
    <w:pPr>
      <w:spacing w:before="120"/>
      <w:outlineLvl w:val="7"/>
    </w:pPr>
    <w:rPr>
      <w:b/>
      <w:sz w:val="24"/>
    </w:rPr>
  </w:style>
  <w:style w:type="paragraph" w:styleId="Heading9">
    <w:name w:val="heading 9"/>
    <w:basedOn w:val="Normal"/>
    <w:next w:val="Normal"/>
    <w:link w:val="Heading9Char"/>
    <w:qFormat/>
    <w:rsid w:val="0013177F"/>
    <w:pPr>
      <w:numPr>
        <w:ilvl w:val="8"/>
        <w:numId w:val="5"/>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177F"/>
    <w:rPr>
      <w:rFonts w:ascii="Arial" w:eastAsia="Times New Roman" w:hAnsi="Arial" w:cs="Arabic Transparent"/>
      <w:b/>
      <w:bCs/>
      <w:szCs w:val="26"/>
    </w:rPr>
  </w:style>
  <w:style w:type="character" w:customStyle="1" w:styleId="Heading2Char">
    <w:name w:val="Heading 2 Char"/>
    <w:basedOn w:val="DefaultParagraphFont"/>
    <w:link w:val="Heading2"/>
    <w:rsid w:val="0013177F"/>
    <w:rPr>
      <w:rFonts w:ascii="Arial" w:eastAsia="Times New Roman" w:hAnsi="Arial" w:cs="Arabic Transparent"/>
      <w:b/>
      <w:bCs/>
      <w:sz w:val="20"/>
      <w:szCs w:val="24"/>
    </w:rPr>
  </w:style>
  <w:style w:type="character" w:customStyle="1" w:styleId="Heading3Char">
    <w:name w:val="Heading 3 Char"/>
    <w:basedOn w:val="DefaultParagraphFont"/>
    <w:link w:val="Heading3"/>
    <w:rsid w:val="0013177F"/>
    <w:rPr>
      <w:rFonts w:ascii="Arial" w:eastAsia="Times New Roman" w:hAnsi="Arial" w:cs="Arabic Transparent"/>
      <w:sz w:val="20"/>
      <w:szCs w:val="24"/>
    </w:rPr>
  </w:style>
  <w:style w:type="character" w:customStyle="1" w:styleId="Heading4Char">
    <w:name w:val="Heading 4 Char"/>
    <w:basedOn w:val="DefaultParagraphFont"/>
    <w:link w:val="Heading4"/>
    <w:rsid w:val="0013177F"/>
    <w:rPr>
      <w:rFonts w:ascii="Arial" w:eastAsia="Times New Roman" w:hAnsi="Arial" w:cs="Arabic Transparent"/>
      <w:sz w:val="20"/>
      <w:szCs w:val="24"/>
    </w:rPr>
  </w:style>
  <w:style w:type="character" w:customStyle="1" w:styleId="Heading5Char">
    <w:name w:val="Heading 5 Char"/>
    <w:basedOn w:val="DefaultParagraphFont"/>
    <w:link w:val="Heading5"/>
    <w:rsid w:val="0013177F"/>
    <w:rPr>
      <w:rFonts w:ascii="Arial" w:eastAsia="Times New Roman" w:hAnsi="Arial" w:cs="Arabic Transparent"/>
      <w:sz w:val="20"/>
      <w:szCs w:val="24"/>
    </w:rPr>
  </w:style>
  <w:style w:type="character" w:customStyle="1" w:styleId="Heading6Char">
    <w:name w:val="Heading 6 Char"/>
    <w:basedOn w:val="DefaultParagraphFont"/>
    <w:link w:val="Heading6"/>
    <w:rsid w:val="0013177F"/>
    <w:rPr>
      <w:rFonts w:ascii="Arial" w:eastAsia="Times New Roman" w:hAnsi="Arial" w:cs="Arabic Transparent"/>
      <w:sz w:val="20"/>
      <w:szCs w:val="24"/>
    </w:rPr>
  </w:style>
  <w:style w:type="character" w:customStyle="1" w:styleId="Heading7Char">
    <w:name w:val="Heading 7 Char"/>
    <w:basedOn w:val="DefaultParagraphFont"/>
    <w:link w:val="Heading7"/>
    <w:rsid w:val="0013177F"/>
    <w:rPr>
      <w:rFonts w:ascii="Arial" w:eastAsia="Times New Roman" w:hAnsi="Arial" w:cs="Arabic Transparent"/>
      <w:b/>
      <w:sz w:val="28"/>
      <w:szCs w:val="32"/>
    </w:rPr>
  </w:style>
  <w:style w:type="character" w:customStyle="1" w:styleId="Heading8Char">
    <w:name w:val="Heading 8 Char"/>
    <w:basedOn w:val="DefaultParagraphFont"/>
    <w:link w:val="Heading8"/>
    <w:rsid w:val="0013177F"/>
    <w:rPr>
      <w:rFonts w:ascii="Arial" w:eastAsia="Times New Roman" w:hAnsi="Arial" w:cs="Arabic Transparent"/>
      <w:b/>
      <w:sz w:val="24"/>
      <w:szCs w:val="24"/>
    </w:rPr>
  </w:style>
  <w:style w:type="character" w:customStyle="1" w:styleId="Heading9Char">
    <w:name w:val="Heading 9 Char"/>
    <w:basedOn w:val="DefaultParagraphFont"/>
    <w:link w:val="Heading9"/>
    <w:rsid w:val="0013177F"/>
    <w:rPr>
      <w:rFonts w:ascii="Arial" w:eastAsia="Times New Roman" w:hAnsi="Arial" w:cs="Arabic Transparent"/>
      <w:b/>
      <w:i/>
      <w:sz w:val="18"/>
      <w:szCs w:val="24"/>
    </w:rPr>
  </w:style>
  <w:style w:type="paragraph" w:styleId="BodyText">
    <w:name w:val="Body Text"/>
    <w:basedOn w:val="Normal"/>
    <w:link w:val="BodyTextChar"/>
    <w:semiHidden/>
    <w:rsid w:val="0013177F"/>
    <w:pPr>
      <w:spacing w:after="240"/>
    </w:pPr>
  </w:style>
  <w:style w:type="character" w:customStyle="1" w:styleId="BodyTextChar">
    <w:name w:val="Body Text Char"/>
    <w:basedOn w:val="DefaultParagraphFont"/>
    <w:link w:val="BodyText"/>
    <w:semiHidden/>
    <w:rsid w:val="0013177F"/>
    <w:rPr>
      <w:rFonts w:ascii="Arial" w:eastAsia="Times New Roman" w:hAnsi="Arial" w:cs="Arabic Transparent"/>
      <w:sz w:val="20"/>
      <w:szCs w:val="24"/>
    </w:rPr>
  </w:style>
  <w:style w:type="paragraph" w:customStyle="1" w:styleId="BodyText1">
    <w:name w:val="Body Text 1"/>
    <w:basedOn w:val="BodyText"/>
    <w:rsid w:val="0013177F"/>
    <w:pPr>
      <w:ind w:left="720"/>
    </w:pPr>
  </w:style>
  <w:style w:type="paragraph" w:styleId="BodyText2">
    <w:name w:val="Body Text 2"/>
    <w:basedOn w:val="BodyText"/>
    <w:link w:val="BodyText2Char"/>
    <w:semiHidden/>
    <w:rsid w:val="0013177F"/>
    <w:pPr>
      <w:ind w:left="720"/>
    </w:pPr>
  </w:style>
  <w:style w:type="character" w:customStyle="1" w:styleId="BodyText2Char">
    <w:name w:val="Body Text 2 Char"/>
    <w:basedOn w:val="DefaultParagraphFont"/>
    <w:link w:val="BodyText2"/>
    <w:semiHidden/>
    <w:rsid w:val="0013177F"/>
    <w:rPr>
      <w:rFonts w:ascii="Arial" w:eastAsia="Times New Roman" w:hAnsi="Arial" w:cs="Arabic Transparent"/>
      <w:sz w:val="20"/>
      <w:szCs w:val="24"/>
    </w:rPr>
  </w:style>
  <w:style w:type="paragraph" w:styleId="BodyText3">
    <w:name w:val="Body Text 3"/>
    <w:basedOn w:val="BodyText"/>
    <w:link w:val="BodyText3Char"/>
    <w:semiHidden/>
    <w:rsid w:val="0013177F"/>
    <w:pPr>
      <w:ind w:left="720"/>
    </w:pPr>
  </w:style>
  <w:style w:type="character" w:customStyle="1" w:styleId="BodyText3Char">
    <w:name w:val="Body Text 3 Char"/>
    <w:basedOn w:val="DefaultParagraphFont"/>
    <w:link w:val="BodyText3"/>
    <w:semiHidden/>
    <w:rsid w:val="0013177F"/>
    <w:rPr>
      <w:rFonts w:ascii="Arial" w:eastAsia="Times New Roman" w:hAnsi="Arial" w:cs="Arabic Transparent"/>
      <w:sz w:val="20"/>
      <w:szCs w:val="24"/>
    </w:rPr>
  </w:style>
  <w:style w:type="paragraph" w:customStyle="1" w:styleId="Address">
    <w:name w:val="Address"/>
    <w:basedOn w:val="Normal"/>
    <w:rsid w:val="0013177F"/>
    <w:rPr>
      <w:b/>
      <w:sz w:val="18"/>
    </w:rPr>
  </w:style>
  <w:style w:type="paragraph" w:customStyle="1" w:styleId="BodyText4">
    <w:name w:val="Body Text 4"/>
    <w:basedOn w:val="BodyText"/>
    <w:rsid w:val="0013177F"/>
    <w:pPr>
      <w:ind w:left="1440"/>
    </w:pPr>
  </w:style>
  <w:style w:type="paragraph" w:customStyle="1" w:styleId="BodyText5">
    <w:name w:val="Body Text 5"/>
    <w:basedOn w:val="BodyText"/>
    <w:rsid w:val="0013177F"/>
    <w:pPr>
      <w:ind w:left="2160"/>
    </w:pPr>
  </w:style>
  <w:style w:type="paragraph" w:customStyle="1" w:styleId="BodyText6">
    <w:name w:val="Body Text 6"/>
    <w:basedOn w:val="BodyText"/>
    <w:rsid w:val="0013177F"/>
    <w:pPr>
      <w:ind w:left="2880"/>
    </w:pPr>
  </w:style>
  <w:style w:type="paragraph" w:styleId="Caption">
    <w:name w:val="caption"/>
    <w:basedOn w:val="Normal"/>
    <w:next w:val="Normal"/>
    <w:qFormat/>
    <w:rsid w:val="0013177F"/>
    <w:pPr>
      <w:spacing w:before="120" w:after="120"/>
    </w:pPr>
    <w:rPr>
      <w:b/>
    </w:rPr>
  </w:style>
  <w:style w:type="character" w:styleId="CommentReference">
    <w:name w:val="annotation reference"/>
    <w:basedOn w:val="DefaultParagraphFont"/>
    <w:semiHidden/>
    <w:rsid w:val="0013177F"/>
    <w:rPr>
      <w:sz w:val="16"/>
    </w:rPr>
  </w:style>
  <w:style w:type="paragraph" w:styleId="CommentText">
    <w:name w:val="annotation text"/>
    <w:basedOn w:val="Normal"/>
    <w:link w:val="CommentTextChar"/>
    <w:semiHidden/>
    <w:rsid w:val="0013177F"/>
  </w:style>
  <w:style w:type="character" w:customStyle="1" w:styleId="CommentTextChar">
    <w:name w:val="Comment Text Char"/>
    <w:basedOn w:val="DefaultParagraphFont"/>
    <w:link w:val="CommentText"/>
    <w:semiHidden/>
    <w:rsid w:val="0013177F"/>
    <w:rPr>
      <w:rFonts w:ascii="Arial" w:eastAsia="Times New Roman" w:hAnsi="Arial" w:cs="Arabic Transparent"/>
      <w:sz w:val="20"/>
      <w:szCs w:val="24"/>
    </w:rPr>
  </w:style>
  <w:style w:type="paragraph" w:customStyle="1" w:styleId="Cover1">
    <w:name w:val="Cover1"/>
    <w:basedOn w:val="Normal"/>
    <w:next w:val="Cover2"/>
    <w:rsid w:val="0013177F"/>
    <w:rPr>
      <w:b/>
      <w:bCs/>
      <w:sz w:val="22"/>
      <w:szCs w:val="26"/>
    </w:rPr>
  </w:style>
  <w:style w:type="paragraph" w:customStyle="1" w:styleId="Cover2">
    <w:name w:val="Cover2"/>
    <w:basedOn w:val="Normal"/>
    <w:next w:val="Cover1"/>
    <w:autoRedefine/>
    <w:rsid w:val="0013177F"/>
    <w:pPr>
      <w:spacing w:after="240"/>
    </w:pPr>
    <w:rPr>
      <w:sz w:val="22"/>
      <w:szCs w:val="26"/>
    </w:rPr>
  </w:style>
  <w:style w:type="paragraph" w:styleId="Date">
    <w:name w:val="Date"/>
    <w:basedOn w:val="Normal"/>
    <w:next w:val="Normal"/>
    <w:link w:val="DateChar"/>
    <w:semiHidden/>
    <w:rsid w:val="0013177F"/>
  </w:style>
  <w:style w:type="character" w:customStyle="1" w:styleId="DateChar">
    <w:name w:val="Date Char"/>
    <w:basedOn w:val="DefaultParagraphFont"/>
    <w:link w:val="Date"/>
    <w:semiHidden/>
    <w:rsid w:val="0013177F"/>
    <w:rPr>
      <w:rFonts w:ascii="Arial" w:eastAsia="Times New Roman" w:hAnsi="Arial" w:cs="Arabic Transparent"/>
      <w:sz w:val="20"/>
      <w:szCs w:val="24"/>
    </w:rPr>
  </w:style>
  <w:style w:type="paragraph" w:styleId="DocumentMap">
    <w:name w:val="Document Map"/>
    <w:basedOn w:val="Normal"/>
    <w:link w:val="DocumentMapChar"/>
    <w:semiHidden/>
    <w:rsid w:val="0013177F"/>
    <w:pPr>
      <w:shd w:val="clear" w:color="auto" w:fill="000080"/>
    </w:pPr>
    <w:rPr>
      <w:rFonts w:ascii="Tahoma" w:hAnsi="Tahoma"/>
    </w:rPr>
  </w:style>
  <w:style w:type="character" w:customStyle="1" w:styleId="DocumentMapChar">
    <w:name w:val="Document Map Char"/>
    <w:basedOn w:val="DefaultParagraphFont"/>
    <w:link w:val="DocumentMap"/>
    <w:semiHidden/>
    <w:rsid w:val="0013177F"/>
    <w:rPr>
      <w:rFonts w:ascii="Tahoma" w:eastAsia="Times New Roman" w:hAnsi="Tahoma" w:cs="Arabic Transparent"/>
      <w:sz w:val="20"/>
      <w:szCs w:val="24"/>
      <w:shd w:val="clear" w:color="auto" w:fill="000080"/>
    </w:rPr>
  </w:style>
  <w:style w:type="character" w:styleId="Emphasis">
    <w:name w:val="Emphasis"/>
    <w:basedOn w:val="DefaultParagraphFont"/>
    <w:qFormat/>
    <w:rsid w:val="0013177F"/>
    <w:rPr>
      <w:i/>
    </w:rPr>
  </w:style>
  <w:style w:type="character" w:styleId="EndnoteReference">
    <w:name w:val="endnote reference"/>
    <w:basedOn w:val="DefaultParagraphFont"/>
    <w:semiHidden/>
    <w:rsid w:val="0013177F"/>
    <w:rPr>
      <w:vertAlign w:val="superscript"/>
    </w:rPr>
  </w:style>
  <w:style w:type="paragraph" w:styleId="EndnoteText">
    <w:name w:val="endnote text"/>
    <w:basedOn w:val="Normal"/>
    <w:link w:val="EndnoteTextChar"/>
    <w:semiHidden/>
    <w:rsid w:val="0013177F"/>
    <w:pPr>
      <w:tabs>
        <w:tab w:val="left" w:pos="720"/>
      </w:tabs>
    </w:pPr>
    <w:rPr>
      <w:sz w:val="18"/>
    </w:rPr>
  </w:style>
  <w:style w:type="character" w:customStyle="1" w:styleId="EndnoteTextChar">
    <w:name w:val="Endnote Text Char"/>
    <w:basedOn w:val="DefaultParagraphFont"/>
    <w:link w:val="EndnoteText"/>
    <w:semiHidden/>
    <w:rsid w:val="0013177F"/>
    <w:rPr>
      <w:rFonts w:ascii="Arial" w:eastAsia="Times New Roman" w:hAnsi="Arial" w:cs="Arabic Transparent"/>
      <w:sz w:val="18"/>
      <w:szCs w:val="24"/>
    </w:rPr>
  </w:style>
  <w:style w:type="paragraph" w:styleId="EnvelopeAddress">
    <w:name w:val="envelope address"/>
    <w:basedOn w:val="Normal"/>
    <w:semiHidden/>
    <w:rsid w:val="0013177F"/>
    <w:pPr>
      <w:framePr w:w="7920" w:h="1980" w:hRule="exact" w:hSpace="180" w:wrap="auto" w:hAnchor="page" w:xAlign="center" w:yAlign="bottom"/>
      <w:ind w:left="2880"/>
    </w:pPr>
    <w:rPr>
      <w:sz w:val="24"/>
    </w:rPr>
  </w:style>
  <w:style w:type="paragraph" w:styleId="EnvelopeReturn">
    <w:name w:val="envelope return"/>
    <w:basedOn w:val="Normal"/>
    <w:semiHidden/>
    <w:rsid w:val="0013177F"/>
  </w:style>
  <w:style w:type="character" w:styleId="FollowedHyperlink">
    <w:name w:val="FollowedHyperlink"/>
    <w:basedOn w:val="DefaultParagraphFont"/>
    <w:semiHidden/>
    <w:rsid w:val="0013177F"/>
    <w:rPr>
      <w:color w:val="800080"/>
      <w:u w:val="single"/>
    </w:rPr>
  </w:style>
  <w:style w:type="paragraph" w:styleId="Footer">
    <w:name w:val="footer"/>
    <w:basedOn w:val="Normal"/>
    <w:link w:val="FooterChar"/>
    <w:uiPriority w:val="99"/>
    <w:rsid w:val="0013177F"/>
    <w:pPr>
      <w:tabs>
        <w:tab w:val="center" w:pos="4536"/>
        <w:tab w:val="right" w:pos="9072"/>
      </w:tabs>
    </w:pPr>
    <w:rPr>
      <w:sz w:val="16"/>
    </w:rPr>
  </w:style>
  <w:style w:type="character" w:customStyle="1" w:styleId="FooterChar">
    <w:name w:val="Footer Char"/>
    <w:basedOn w:val="DefaultParagraphFont"/>
    <w:link w:val="Footer"/>
    <w:uiPriority w:val="99"/>
    <w:rsid w:val="0013177F"/>
    <w:rPr>
      <w:rFonts w:ascii="Arial" w:eastAsia="Times New Roman" w:hAnsi="Arial" w:cs="Arabic Transparent"/>
      <w:sz w:val="16"/>
      <w:szCs w:val="24"/>
    </w:rPr>
  </w:style>
  <w:style w:type="character" w:styleId="FootnoteReference">
    <w:name w:val="footnote reference"/>
    <w:basedOn w:val="DefaultParagraphFont"/>
    <w:semiHidden/>
    <w:rsid w:val="0013177F"/>
    <w:rPr>
      <w:vertAlign w:val="superscript"/>
    </w:rPr>
  </w:style>
  <w:style w:type="paragraph" w:styleId="FootnoteText">
    <w:name w:val="footnote text"/>
    <w:basedOn w:val="Normal"/>
    <w:link w:val="FootnoteTextChar"/>
    <w:semiHidden/>
    <w:rsid w:val="0013177F"/>
    <w:rPr>
      <w:sz w:val="18"/>
    </w:rPr>
  </w:style>
  <w:style w:type="character" w:customStyle="1" w:styleId="FootnoteTextChar">
    <w:name w:val="Footnote Text Char"/>
    <w:basedOn w:val="DefaultParagraphFont"/>
    <w:link w:val="FootnoteText"/>
    <w:semiHidden/>
    <w:rsid w:val="0013177F"/>
    <w:rPr>
      <w:rFonts w:ascii="Arial" w:eastAsia="Times New Roman" w:hAnsi="Arial" w:cs="Arabic Transparent"/>
      <w:sz w:val="18"/>
      <w:szCs w:val="24"/>
    </w:rPr>
  </w:style>
  <w:style w:type="paragraph" w:styleId="Header">
    <w:name w:val="header"/>
    <w:basedOn w:val="Normal"/>
    <w:link w:val="HeaderChar"/>
    <w:semiHidden/>
    <w:rsid w:val="0013177F"/>
    <w:pPr>
      <w:tabs>
        <w:tab w:val="center" w:pos="4536"/>
        <w:tab w:val="right" w:pos="9072"/>
      </w:tabs>
    </w:pPr>
  </w:style>
  <w:style w:type="character" w:customStyle="1" w:styleId="HeaderChar">
    <w:name w:val="Header Char"/>
    <w:basedOn w:val="DefaultParagraphFont"/>
    <w:link w:val="Header"/>
    <w:semiHidden/>
    <w:rsid w:val="0013177F"/>
    <w:rPr>
      <w:rFonts w:ascii="Arial" w:eastAsia="Times New Roman" w:hAnsi="Arial" w:cs="Arabic Transparent"/>
      <w:sz w:val="20"/>
      <w:szCs w:val="24"/>
    </w:rPr>
  </w:style>
  <w:style w:type="character" w:styleId="Hyperlink">
    <w:name w:val="Hyperlink"/>
    <w:basedOn w:val="DefaultParagraphFont"/>
    <w:uiPriority w:val="99"/>
    <w:rsid w:val="0013177F"/>
    <w:rPr>
      <w:color w:val="0000FF"/>
      <w:u w:val="single"/>
    </w:rPr>
  </w:style>
  <w:style w:type="paragraph" w:customStyle="1" w:styleId="Leader">
    <w:name w:val="Leader"/>
    <w:basedOn w:val="BodyText"/>
    <w:next w:val="BodyText"/>
    <w:rsid w:val="0013177F"/>
    <w:pPr>
      <w:spacing w:before="120"/>
    </w:pPr>
    <w:rPr>
      <w:b/>
      <w:sz w:val="22"/>
    </w:rPr>
  </w:style>
  <w:style w:type="character" w:styleId="LineNumber">
    <w:name w:val="line number"/>
    <w:basedOn w:val="DefaultParagraphFont"/>
    <w:semiHidden/>
    <w:rsid w:val="0013177F"/>
  </w:style>
  <w:style w:type="paragraph" w:styleId="MacroText">
    <w:name w:val="macro"/>
    <w:link w:val="MacroTextChar"/>
    <w:semiHidden/>
    <w:rsid w:val="0013177F"/>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13177F"/>
    <w:rPr>
      <w:rFonts w:ascii="Courier New" w:eastAsia="Times New Roman" w:hAnsi="Courier New" w:cs="Times New Roman"/>
      <w:sz w:val="20"/>
      <w:szCs w:val="20"/>
    </w:rPr>
  </w:style>
  <w:style w:type="paragraph" w:styleId="MessageHeader">
    <w:name w:val="Message Header"/>
    <w:basedOn w:val="Normal"/>
    <w:link w:val="MessageHeaderChar"/>
    <w:semiHidden/>
    <w:rsid w:val="0013177F"/>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basedOn w:val="DefaultParagraphFont"/>
    <w:link w:val="MessageHeader"/>
    <w:semiHidden/>
    <w:rsid w:val="0013177F"/>
    <w:rPr>
      <w:rFonts w:ascii="Arial" w:eastAsia="Times New Roman" w:hAnsi="Arial" w:cs="Arabic Transparent"/>
      <w:sz w:val="24"/>
      <w:szCs w:val="24"/>
      <w:shd w:val="pct20" w:color="auto" w:fill="auto"/>
    </w:rPr>
  </w:style>
  <w:style w:type="paragraph" w:customStyle="1" w:styleId="Note">
    <w:name w:val="Note"/>
    <w:basedOn w:val="BodyText"/>
    <w:link w:val="NoteChar"/>
    <w:uiPriority w:val="19"/>
    <w:rsid w:val="0013177F"/>
    <w:pPr>
      <w:shd w:val="clear" w:color="auto" w:fill="F2DBDB" w:themeFill="accent2" w:themeFillTint="33"/>
      <w:ind w:left="720"/>
    </w:pPr>
    <w:rPr>
      <w:sz w:val="17"/>
      <w:szCs w:val="17"/>
    </w:rPr>
  </w:style>
  <w:style w:type="character" w:styleId="PageNumber">
    <w:name w:val="page number"/>
    <w:basedOn w:val="DefaultParagraphFont"/>
    <w:semiHidden/>
    <w:rsid w:val="0013177F"/>
  </w:style>
  <w:style w:type="paragraph" w:customStyle="1" w:styleId="Parties">
    <w:name w:val="Parties"/>
    <w:basedOn w:val="BodyText"/>
    <w:rsid w:val="0013177F"/>
    <w:pPr>
      <w:numPr>
        <w:numId w:val="2"/>
      </w:numPr>
    </w:pPr>
  </w:style>
  <w:style w:type="paragraph" w:styleId="PlainText">
    <w:name w:val="Plain Text"/>
    <w:basedOn w:val="Normal"/>
    <w:link w:val="PlainTextChar"/>
    <w:semiHidden/>
    <w:rsid w:val="0013177F"/>
    <w:rPr>
      <w:rFonts w:ascii="Courier New" w:hAnsi="Courier New"/>
    </w:rPr>
  </w:style>
  <w:style w:type="character" w:customStyle="1" w:styleId="PlainTextChar">
    <w:name w:val="Plain Text Char"/>
    <w:basedOn w:val="DefaultParagraphFont"/>
    <w:link w:val="PlainText"/>
    <w:semiHidden/>
    <w:rsid w:val="0013177F"/>
    <w:rPr>
      <w:rFonts w:ascii="Courier New" w:eastAsia="Times New Roman" w:hAnsi="Courier New" w:cs="Arabic Transparent"/>
      <w:sz w:val="20"/>
      <w:szCs w:val="24"/>
    </w:rPr>
  </w:style>
  <w:style w:type="paragraph" w:customStyle="1" w:styleId="Recital">
    <w:name w:val="Recital"/>
    <w:basedOn w:val="Normal"/>
    <w:rsid w:val="0013177F"/>
    <w:pPr>
      <w:numPr>
        <w:numId w:val="3"/>
      </w:numPr>
      <w:spacing w:after="240"/>
    </w:pPr>
  </w:style>
  <w:style w:type="paragraph" w:customStyle="1" w:styleId="Schedule">
    <w:name w:val="Schedule"/>
    <w:basedOn w:val="Normal"/>
    <w:next w:val="BodyText"/>
    <w:rsid w:val="0013177F"/>
    <w:pPr>
      <w:numPr>
        <w:numId w:val="4"/>
      </w:numPr>
      <w:spacing w:after="240"/>
    </w:pPr>
    <w:rPr>
      <w:b/>
      <w:sz w:val="28"/>
    </w:rPr>
  </w:style>
  <w:style w:type="character" w:styleId="Strong">
    <w:name w:val="Strong"/>
    <w:basedOn w:val="DefaultParagraphFont"/>
    <w:qFormat/>
    <w:rsid w:val="0013177F"/>
    <w:rPr>
      <w:b/>
    </w:rPr>
  </w:style>
  <w:style w:type="paragraph" w:styleId="Subtitle">
    <w:name w:val="Subtitle"/>
    <w:basedOn w:val="Normal"/>
    <w:link w:val="SubtitleChar"/>
    <w:qFormat/>
    <w:rsid w:val="0013177F"/>
    <w:pPr>
      <w:spacing w:after="60"/>
      <w:jc w:val="center"/>
      <w:outlineLvl w:val="1"/>
    </w:pPr>
    <w:rPr>
      <w:sz w:val="24"/>
    </w:rPr>
  </w:style>
  <w:style w:type="character" w:customStyle="1" w:styleId="SubtitleChar">
    <w:name w:val="Subtitle Char"/>
    <w:basedOn w:val="DefaultParagraphFont"/>
    <w:link w:val="Subtitle"/>
    <w:rsid w:val="0013177F"/>
    <w:rPr>
      <w:rFonts w:ascii="Arial" w:eastAsia="Times New Roman" w:hAnsi="Arial" w:cs="Arabic Transparent"/>
      <w:sz w:val="24"/>
      <w:szCs w:val="24"/>
    </w:rPr>
  </w:style>
  <w:style w:type="paragraph" w:styleId="TableofAuthorities">
    <w:name w:val="table of authorities"/>
    <w:basedOn w:val="Normal"/>
    <w:next w:val="Normal"/>
    <w:semiHidden/>
    <w:rsid w:val="0013177F"/>
    <w:pPr>
      <w:ind w:left="220" w:hanging="220"/>
    </w:pPr>
  </w:style>
  <w:style w:type="paragraph" w:styleId="TableofFigures">
    <w:name w:val="table of figures"/>
    <w:basedOn w:val="Normal"/>
    <w:next w:val="Normal"/>
    <w:semiHidden/>
    <w:rsid w:val="0013177F"/>
    <w:pPr>
      <w:ind w:left="440" w:hanging="440"/>
    </w:pPr>
  </w:style>
  <w:style w:type="paragraph" w:styleId="Title">
    <w:name w:val="Title"/>
    <w:basedOn w:val="Normal"/>
    <w:link w:val="TitleChar"/>
    <w:qFormat/>
    <w:rsid w:val="0013177F"/>
    <w:pPr>
      <w:spacing w:before="240" w:after="60"/>
      <w:jc w:val="center"/>
      <w:outlineLvl w:val="0"/>
    </w:pPr>
    <w:rPr>
      <w:b/>
      <w:kern w:val="28"/>
      <w:sz w:val="32"/>
    </w:rPr>
  </w:style>
  <w:style w:type="character" w:customStyle="1" w:styleId="TitleChar">
    <w:name w:val="Title Char"/>
    <w:basedOn w:val="DefaultParagraphFont"/>
    <w:link w:val="Title"/>
    <w:rsid w:val="0013177F"/>
    <w:rPr>
      <w:rFonts w:ascii="Arial" w:eastAsia="Times New Roman" w:hAnsi="Arial" w:cs="Arabic Transparent"/>
      <w:b/>
      <w:kern w:val="28"/>
      <w:sz w:val="32"/>
      <w:szCs w:val="24"/>
    </w:rPr>
  </w:style>
  <w:style w:type="paragraph" w:styleId="TOAHeading">
    <w:name w:val="toa heading"/>
    <w:basedOn w:val="Normal"/>
    <w:next w:val="Normal"/>
    <w:semiHidden/>
    <w:rsid w:val="0013177F"/>
    <w:pPr>
      <w:spacing w:before="120"/>
    </w:pPr>
    <w:rPr>
      <w:b/>
      <w:sz w:val="24"/>
    </w:rPr>
  </w:style>
  <w:style w:type="paragraph" w:styleId="TOC1">
    <w:name w:val="toc 1"/>
    <w:basedOn w:val="Normal"/>
    <w:next w:val="Normal"/>
    <w:autoRedefine/>
    <w:uiPriority w:val="39"/>
    <w:rsid w:val="0013177F"/>
    <w:pPr>
      <w:keepNext/>
      <w:tabs>
        <w:tab w:val="left" w:pos="720"/>
        <w:tab w:val="right" w:pos="9072"/>
      </w:tabs>
      <w:spacing w:before="240" w:after="60"/>
    </w:pPr>
    <w:rPr>
      <w:b/>
      <w:noProof/>
    </w:rPr>
  </w:style>
  <w:style w:type="paragraph" w:styleId="TOC2">
    <w:name w:val="toc 2"/>
    <w:basedOn w:val="Normal"/>
    <w:next w:val="Normal"/>
    <w:autoRedefine/>
    <w:uiPriority w:val="39"/>
    <w:rsid w:val="0013177F"/>
    <w:pPr>
      <w:tabs>
        <w:tab w:val="left" w:pos="720"/>
        <w:tab w:val="right" w:pos="9072"/>
      </w:tabs>
    </w:pPr>
    <w:rPr>
      <w:noProof/>
    </w:rPr>
  </w:style>
  <w:style w:type="paragraph" w:styleId="TOC3">
    <w:name w:val="toc 3"/>
    <w:basedOn w:val="Normal"/>
    <w:next w:val="Normal"/>
    <w:autoRedefine/>
    <w:semiHidden/>
    <w:rsid w:val="0013177F"/>
    <w:pPr>
      <w:ind w:left="440"/>
    </w:pPr>
  </w:style>
  <w:style w:type="paragraph" w:styleId="TOC4">
    <w:name w:val="toc 4"/>
    <w:basedOn w:val="Normal"/>
    <w:next w:val="Normal"/>
    <w:autoRedefine/>
    <w:semiHidden/>
    <w:rsid w:val="0013177F"/>
    <w:pPr>
      <w:ind w:left="660"/>
    </w:pPr>
  </w:style>
  <w:style w:type="paragraph" w:styleId="TOC5">
    <w:name w:val="toc 5"/>
    <w:basedOn w:val="Normal"/>
    <w:next w:val="Normal"/>
    <w:autoRedefine/>
    <w:semiHidden/>
    <w:rsid w:val="0013177F"/>
    <w:pPr>
      <w:ind w:left="880"/>
    </w:pPr>
  </w:style>
  <w:style w:type="paragraph" w:styleId="TOC6">
    <w:name w:val="toc 6"/>
    <w:basedOn w:val="Normal"/>
    <w:next w:val="Normal"/>
    <w:autoRedefine/>
    <w:semiHidden/>
    <w:rsid w:val="0013177F"/>
    <w:pPr>
      <w:ind w:left="1100"/>
    </w:pPr>
  </w:style>
  <w:style w:type="paragraph" w:styleId="TOC7">
    <w:name w:val="toc 7"/>
    <w:basedOn w:val="Normal"/>
    <w:next w:val="Normal"/>
    <w:autoRedefine/>
    <w:semiHidden/>
    <w:rsid w:val="0013177F"/>
    <w:pPr>
      <w:ind w:left="1320"/>
    </w:pPr>
  </w:style>
  <w:style w:type="paragraph" w:styleId="TOC8">
    <w:name w:val="toc 8"/>
    <w:basedOn w:val="Normal"/>
    <w:next w:val="Normal"/>
    <w:autoRedefine/>
    <w:semiHidden/>
    <w:rsid w:val="0013177F"/>
    <w:pPr>
      <w:ind w:left="1540"/>
    </w:pPr>
  </w:style>
  <w:style w:type="paragraph" w:styleId="TOC9">
    <w:name w:val="toc 9"/>
    <w:basedOn w:val="Normal"/>
    <w:next w:val="Normal"/>
    <w:autoRedefine/>
    <w:semiHidden/>
    <w:rsid w:val="0013177F"/>
    <w:pPr>
      <w:ind w:left="1760"/>
    </w:pPr>
  </w:style>
  <w:style w:type="paragraph" w:customStyle="1" w:styleId="Level1">
    <w:name w:val="Level 1"/>
    <w:basedOn w:val="Normal"/>
    <w:next w:val="Normal"/>
    <w:rsid w:val="0013177F"/>
    <w:pPr>
      <w:numPr>
        <w:numId w:val="1"/>
      </w:numPr>
      <w:spacing w:after="220"/>
      <w:outlineLvl w:val="0"/>
    </w:pPr>
    <w:rPr>
      <w:b/>
    </w:rPr>
  </w:style>
  <w:style w:type="paragraph" w:customStyle="1" w:styleId="Appendix">
    <w:name w:val="Appendix"/>
    <w:basedOn w:val="Normal"/>
    <w:next w:val="BodyText"/>
    <w:rsid w:val="0013177F"/>
    <w:pPr>
      <w:numPr>
        <w:numId w:val="6"/>
      </w:numPr>
      <w:spacing w:after="240"/>
    </w:pPr>
    <w:rPr>
      <w:b/>
      <w:sz w:val="28"/>
    </w:rPr>
  </w:style>
  <w:style w:type="paragraph" w:customStyle="1" w:styleId="Level2">
    <w:name w:val="Level 2"/>
    <w:basedOn w:val="Normal"/>
    <w:rsid w:val="0013177F"/>
    <w:pPr>
      <w:numPr>
        <w:ilvl w:val="1"/>
        <w:numId w:val="1"/>
      </w:numPr>
      <w:tabs>
        <w:tab w:val="left" w:pos="1440"/>
      </w:tabs>
      <w:spacing w:after="220"/>
      <w:outlineLvl w:val="1"/>
    </w:pPr>
  </w:style>
  <w:style w:type="paragraph" w:customStyle="1" w:styleId="Level3">
    <w:name w:val="Level 3"/>
    <w:basedOn w:val="Normal"/>
    <w:rsid w:val="0013177F"/>
    <w:pPr>
      <w:numPr>
        <w:ilvl w:val="2"/>
        <w:numId w:val="1"/>
      </w:numPr>
      <w:spacing w:after="220"/>
      <w:outlineLvl w:val="2"/>
    </w:pPr>
  </w:style>
  <w:style w:type="paragraph" w:customStyle="1" w:styleId="Level4">
    <w:name w:val="Level 4"/>
    <w:basedOn w:val="Normal"/>
    <w:rsid w:val="0013177F"/>
    <w:pPr>
      <w:numPr>
        <w:ilvl w:val="3"/>
        <w:numId w:val="1"/>
      </w:numPr>
      <w:spacing w:after="220"/>
      <w:outlineLvl w:val="3"/>
    </w:pPr>
  </w:style>
  <w:style w:type="character" w:customStyle="1" w:styleId="Annotation">
    <w:name w:val="Annotation"/>
    <w:basedOn w:val="DefaultParagraphFont"/>
    <w:rsid w:val="0013177F"/>
    <w:rPr>
      <w:b/>
      <w:bCs/>
      <w:i/>
      <w:iCs/>
      <w:bdr w:val="none" w:sz="0" w:space="0" w:color="auto"/>
      <w:shd w:val="clear" w:color="auto" w:fill="CDC6B6"/>
    </w:rPr>
  </w:style>
  <w:style w:type="character" w:customStyle="1" w:styleId="Mandatorytext">
    <w:name w:val="Mandatory text"/>
    <w:basedOn w:val="DefaultParagraphFont"/>
    <w:rsid w:val="0013177F"/>
    <w:rPr>
      <w:b/>
      <w:bCs/>
      <w:bdr w:val="none" w:sz="0" w:space="0" w:color="auto"/>
      <w:shd w:val="clear" w:color="auto" w:fill="81E3D0"/>
    </w:rPr>
  </w:style>
  <w:style w:type="paragraph" w:styleId="BodyTextIndent2">
    <w:name w:val="Body Text Indent 2"/>
    <w:basedOn w:val="Normal"/>
    <w:link w:val="BodyTextIndent2Char"/>
    <w:semiHidden/>
    <w:rsid w:val="0013177F"/>
    <w:pPr>
      <w:spacing w:after="120" w:line="480" w:lineRule="auto"/>
      <w:ind w:left="283"/>
    </w:pPr>
  </w:style>
  <w:style w:type="character" w:customStyle="1" w:styleId="BodyTextIndent2Char">
    <w:name w:val="Body Text Indent 2 Char"/>
    <w:basedOn w:val="DefaultParagraphFont"/>
    <w:link w:val="BodyTextIndent2"/>
    <w:semiHidden/>
    <w:rsid w:val="0013177F"/>
    <w:rPr>
      <w:rFonts w:ascii="Arial" w:eastAsia="Times New Roman" w:hAnsi="Arial" w:cs="Arabic Transparent"/>
      <w:sz w:val="20"/>
      <w:szCs w:val="24"/>
    </w:rPr>
  </w:style>
  <w:style w:type="paragraph" w:customStyle="1" w:styleId="Definition">
    <w:name w:val="Definition"/>
    <w:basedOn w:val="BodyText"/>
    <w:rsid w:val="0013177F"/>
    <w:pPr>
      <w:numPr>
        <w:numId w:val="7"/>
      </w:numPr>
    </w:pPr>
  </w:style>
  <w:style w:type="paragraph" w:customStyle="1" w:styleId="Definitiona">
    <w:name w:val="Definition (a)"/>
    <w:basedOn w:val="BodyText"/>
    <w:rsid w:val="0013177F"/>
    <w:pPr>
      <w:numPr>
        <w:ilvl w:val="1"/>
        <w:numId w:val="7"/>
      </w:numPr>
    </w:pPr>
  </w:style>
  <w:style w:type="paragraph" w:customStyle="1" w:styleId="Definitioni">
    <w:name w:val="Definition (i)"/>
    <w:basedOn w:val="BodyText"/>
    <w:rsid w:val="0013177F"/>
    <w:pPr>
      <w:numPr>
        <w:ilvl w:val="2"/>
        <w:numId w:val="7"/>
      </w:numPr>
    </w:pPr>
  </w:style>
  <w:style w:type="paragraph" w:customStyle="1" w:styleId="Firm">
    <w:name w:val="Firm"/>
    <w:basedOn w:val="Normal"/>
    <w:rsid w:val="0013177F"/>
    <w:rPr>
      <w:sz w:val="14"/>
      <w:szCs w:val="18"/>
    </w:rPr>
  </w:style>
  <w:style w:type="character" w:customStyle="1" w:styleId="NoteChar">
    <w:name w:val="Note Char"/>
    <w:basedOn w:val="DefaultParagraphFont"/>
    <w:link w:val="Note"/>
    <w:uiPriority w:val="19"/>
    <w:rsid w:val="0013177F"/>
    <w:rPr>
      <w:rFonts w:ascii="Arial" w:eastAsia="Times New Roman" w:hAnsi="Arial" w:cs="Arabic Transparent"/>
      <w:sz w:val="17"/>
      <w:szCs w:val="17"/>
      <w:shd w:val="clear" w:color="auto" w:fill="F2DBDB" w:themeFill="accent2" w:themeFillTint="33"/>
    </w:rPr>
  </w:style>
  <w:style w:type="paragraph" w:styleId="BalloonText">
    <w:name w:val="Balloon Text"/>
    <w:basedOn w:val="Normal"/>
    <w:link w:val="BalloonTextChar"/>
    <w:uiPriority w:val="99"/>
    <w:semiHidden/>
    <w:unhideWhenUsed/>
    <w:rsid w:val="0013177F"/>
    <w:rPr>
      <w:rFonts w:ascii="Tahoma" w:hAnsi="Tahoma" w:cs="Tahoma"/>
      <w:sz w:val="16"/>
      <w:szCs w:val="16"/>
    </w:rPr>
  </w:style>
  <w:style w:type="character" w:customStyle="1" w:styleId="BalloonTextChar">
    <w:name w:val="Balloon Text Char"/>
    <w:basedOn w:val="DefaultParagraphFont"/>
    <w:link w:val="BalloonText"/>
    <w:uiPriority w:val="99"/>
    <w:semiHidden/>
    <w:rsid w:val="0013177F"/>
    <w:rPr>
      <w:rFonts w:ascii="Tahoma" w:eastAsia="Times New Roman" w:hAnsi="Tahoma" w:cs="Tahoma"/>
      <w:sz w:val="16"/>
      <w:szCs w:val="16"/>
    </w:rPr>
  </w:style>
  <w:style w:type="table" w:styleId="TableGrid">
    <w:name w:val="Table Grid"/>
    <w:basedOn w:val="TableNormal"/>
    <w:uiPriority w:val="59"/>
    <w:rsid w:val="0013177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3177F"/>
    <w:rPr>
      <w:b/>
      <w:bCs/>
      <w:szCs w:val="20"/>
    </w:rPr>
  </w:style>
  <w:style w:type="character" w:customStyle="1" w:styleId="CommentSubjectChar">
    <w:name w:val="Comment Subject Char"/>
    <w:basedOn w:val="CommentTextChar"/>
    <w:link w:val="CommentSubject"/>
    <w:uiPriority w:val="99"/>
    <w:semiHidden/>
    <w:rsid w:val="0013177F"/>
    <w:rPr>
      <w:rFonts w:ascii="Arial" w:eastAsia="Times New Roman" w:hAnsi="Arial" w:cs="Arabic Transparent"/>
      <w:b/>
      <w:bCs/>
      <w:sz w:val="20"/>
      <w:szCs w:val="20"/>
    </w:rPr>
  </w:style>
  <w:style w:type="table" w:customStyle="1" w:styleId="TableGrid2">
    <w:name w:val="Table Grid2"/>
    <w:basedOn w:val="TableNormal"/>
    <w:next w:val="TableGrid"/>
    <w:uiPriority w:val="59"/>
    <w:rsid w:val="0013177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3177F"/>
    <w:pPr>
      <w:spacing w:after="0" w:line="240" w:lineRule="auto"/>
    </w:pPr>
    <w:rPr>
      <w:rFonts w:ascii="Arial" w:eastAsia="Times New Roman" w:hAnsi="Arial" w:cs="Arabic Transparent"/>
      <w:sz w:val="20"/>
      <w:szCs w:val="24"/>
    </w:rPr>
  </w:style>
  <w:style w:type="paragraph" w:customStyle="1" w:styleId="BBHeading1">
    <w:name w:val="B&amp;B Heading 1"/>
    <w:basedOn w:val="BodyText"/>
    <w:next w:val="Normal"/>
    <w:rsid w:val="0013177F"/>
    <w:pPr>
      <w:keepNext/>
      <w:numPr>
        <w:numId w:val="12"/>
      </w:numPr>
      <w:spacing w:before="120"/>
      <w:jc w:val="both"/>
      <w:outlineLvl w:val="0"/>
    </w:pPr>
    <w:rPr>
      <w:rFonts w:ascii="Georgia" w:hAnsi="Georgia" w:cs="Times New Roman"/>
      <w:b/>
      <w:caps/>
      <w:sz w:val="22"/>
      <w:lang w:eastAsia="en-GB"/>
    </w:rPr>
  </w:style>
  <w:style w:type="paragraph" w:customStyle="1" w:styleId="BBClause2">
    <w:name w:val="B&amp;B Clause 2"/>
    <w:basedOn w:val="BBHeading2"/>
    <w:rsid w:val="0013177F"/>
    <w:pPr>
      <w:keepNext w:val="0"/>
    </w:pPr>
    <w:rPr>
      <w:b w:val="0"/>
    </w:rPr>
  </w:style>
  <w:style w:type="paragraph" w:customStyle="1" w:styleId="BBHeading6">
    <w:name w:val="B&amp;B Heading 6"/>
    <w:basedOn w:val="BBHeading5"/>
    <w:next w:val="Normal"/>
    <w:rsid w:val="0013177F"/>
    <w:pPr>
      <w:numPr>
        <w:ilvl w:val="5"/>
      </w:numPr>
      <w:tabs>
        <w:tab w:val="left" w:pos="3238"/>
      </w:tabs>
      <w:outlineLvl w:val="5"/>
    </w:pPr>
  </w:style>
  <w:style w:type="paragraph" w:customStyle="1" w:styleId="BBHeading5">
    <w:name w:val="B&amp;B Heading 5"/>
    <w:basedOn w:val="BBHeading4"/>
    <w:next w:val="Normal"/>
    <w:rsid w:val="0013177F"/>
    <w:pPr>
      <w:numPr>
        <w:ilvl w:val="4"/>
      </w:numPr>
      <w:outlineLvl w:val="4"/>
    </w:pPr>
  </w:style>
  <w:style w:type="paragraph" w:customStyle="1" w:styleId="BBHeading4">
    <w:name w:val="B&amp;B Heading 4"/>
    <w:basedOn w:val="BBHeading3"/>
    <w:next w:val="Normal"/>
    <w:rsid w:val="0013177F"/>
    <w:pPr>
      <w:numPr>
        <w:ilvl w:val="3"/>
      </w:numPr>
      <w:outlineLvl w:val="3"/>
    </w:pPr>
  </w:style>
  <w:style w:type="paragraph" w:customStyle="1" w:styleId="BBHeading3">
    <w:name w:val="B&amp;B Heading 3"/>
    <w:basedOn w:val="BBHeading2"/>
    <w:next w:val="Normal"/>
    <w:rsid w:val="0013177F"/>
    <w:pPr>
      <w:numPr>
        <w:ilvl w:val="2"/>
      </w:numPr>
      <w:outlineLvl w:val="2"/>
    </w:pPr>
  </w:style>
  <w:style w:type="paragraph" w:customStyle="1" w:styleId="BBHeading2">
    <w:name w:val="B&amp;B Heading 2"/>
    <w:basedOn w:val="BBHeading1"/>
    <w:next w:val="Normal"/>
    <w:rsid w:val="0013177F"/>
    <w:pPr>
      <w:numPr>
        <w:ilvl w:val="1"/>
      </w:numPr>
      <w:spacing w:before="0"/>
      <w:outlineLvl w:val="1"/>
    </w:pPr>
    <w:rPr>
      <w:caps w:val="0"/>
    </w:rPr>
  </w:style>
  <w:style w:type="paragraph" w:customStyle="1" w:styleId="BBHeading7">
    <w:name w:val="B&amp;B Heading 7"/>
    <w:basedOn w:val="BBHeading6"/>
    <w:next w:val="Normal"/>
    <w:rsid w:val="0013177F"/>
    <w:pPr>
      <w:numPr>
        <w:ilvl w:val="6"/>
      </w:numPr>
      <w:tabs>
        <w:tab w:val="left" w:pos="5398"/>
      </w:tabs>
      <w:outlineLvl w:val="6"/>
    </w:pPr>
  </w:style>
  <w:style w:type="paragraph" w:customStyle="1" w:styleId="BBHeading8">
    <w:name w:val="B&amp;B Heading 8"/>
    <w:basedOn w:val="BBHeading7"/>
    <w:next w:val="Normal"/>
    <w:rsid w:val="0013177F"/>
    <w:pPr>
      <w:numPr>
        <w:ilvl w:val="7"/>
      </w:numPr>
      <w:tabs>
        <w:tab w:val="clear" w:pos="3238"/>
        <w:tab w:val="clear" w:pos="5398"/>
        <w:tab w:val="left" w:pos="3907"/>
      </w:tabs>
      <w:ind w:left="4582"/>
      <w:outlineLvl w:val="7"/>
    </w:pPr>
  </w:style>
  <w:style w:type="paragraph" w:customStyle="1" w:styleId="BBHeading9">
    <w:name w:val="B&amp;B Heading 9"/>
    <w:basedOn w:val="BBHeading8"/>
    <w:next w:val="Normal"/>
    <w:rsid w:val="0013177F"/>
    <w:pPr>
      <w:numPr>
        <w:ilvl w:val="8"/>
      </w:numPr>
      <w:tabs>
        <w:tab w:val="left" w:pos="6838"/>
      </w:tabs>
      <w:outlineLvl w:val="8"/>
    </w:pPr>
  </w:style>
  <w:style w:type="paragraph" w:customStyle="1" w:styleId="BBSchedule3">
    <w:name w:val="B&amp;B Schedule 3"/>
    <w:basedOn w:val="BodyText"/>
    <w:rsid w:val="0013177F"/>
    <w:pPr>
      <w:numPr>
        <w:ilvl w:val="3"/>
        <w:numId w:val="14"/>
      </w:numPr>
      <w:jc w:val="both"/>
      <w:outlineLvl w:val="2"/>
    </w:pPr>
    <w:rPr>
      <w:rFonts w:ascii="Georgia" w:hAnsi="Georgia" w:cs="Times New Roman"/>
      <w:sz w:val="22"/>
      <w:szCs w:val="20"/>
      <w:lang w:eastAsia="en-GB"/>
    </w:rPr>
  </w:style>
  <w:style w:type="paragraph" w:customStyle="1" w:styleId="BBSchedule4">
    <w:name w:val="B&amp;B Schedule 4"/>
    <w:basedOn w:val="BodyText"/>
    <w:rsid w:val="0013177F"/>
    <w:pPr>
      <w:numPr>
        <w:ilvl w:val="4"/>
        <w:numId w:val="14"/>
      </w:numPr>
      <w:jc w:val="both"/>
      <w:outlineLvl w:val="3"/>
    </w:pPr>
    <w:rPr>
      <w:rFonts w:ascii="Georgia" w:hAnsi="Georgia" w:cs="Times New Roman"/>
      <w:sz w:val="22"/>
      <w:szCs w:val="20"/>
      <w:lang w:eastAsia="en-GB"/>
    </w:rPr>
  </w:style>
  <w:style w:type="paragraph" w:customStyle="1" w:styleId="BBSchedule5">
    <w:name w:val="B&amp;B Schedule 5"/>
    <w:basedOn w:val="BodyText"/>
    <w:rsid w:val="0013177F"/>
    <w:pPr>
      <w:numPr>
        <w:ilvl w:val="5"/>
        <w:numId w:val="14"/>
      </w:numPr>
      <w:jc w:val="both"/>
      <w:outlineLvl w:val="4"/>
    </w:pPr>
    <w:rPr>
      <w:rFonts w:ascii="Georgia" w:hAnsi="Georgia" w:cs="Times New Roman"/>
      <w:sz w:val="22"/>
      <w:szCs w:val="20"/>
      <w:lang w:eastAsia="en-GB"/>
    </w:rPr>
  </w:style>
  <w:style w:type="paragraph" w:customStyle="1" w:styleId="BBSchedule6">
    <w:name w:val="B&amp;B Schedule 6"/>
    <w:basedOn w:val="BodyText"/>
    <w:rsid w:val="0013177F"/>
    <w:pPr>
      <w:numPr>
        <w:ilvl w:val="6"/>
        <w:numId w:val="14"/>
      </w:numPr>
      <w:jc w:val="both"/>
      <w:outlineLvl w:val="5"/>
    </w:pPr>
    <w:rPr>
      <w:rFonts w:cs="Times New Roman"/>
      <w:sz w:val="22"/>
      <w:szCs w:val="20"/>
      <w:lang w:eastAsia="en-GB"/>
    </w:rPr>
  </w:style>
  <w:style w:type="paragraph" w:customStyle="1" w:styleId="BBScheduleTitle">
    <w:name w:val="B&amp;B Schedule Title"/>
    <w:basedOn w:val="BodyText"/>
    <w:next w:val="Normal"/>
    <w:rsid w:val="0013177F"/>
    <w:pPr>
      <w:keepNext/>
      <w:pageBreakBefore/>
      <w:numPr>
        <w:numId w:val="14"/>
      </w:numPr>
      <w:jc w:val="center"/>
    </w:pPr>
    <w:rPr>
      <w:rFonts w:ascii="Georgia" w:hAnsi="Georgia" w:cs="Times New Roman"/>
      <w:b/>
      <w:sz w:val="22"/>
      <w:szCs w:val="20"/>
      <w:lang w:eastAsia="en-GB"/>
    </w:rPr>
  </w:style>
  <w:style w:type="paragraph" w:customStyle="1" w:styleId="BBScheduleHeading1">
    <w:name w:val="B&amp;B Schedule Heading 1"/>
    <w:next w:val="Normal"/>
    <w:rsid w:val="0013177F"/>
    <w:pPr>
      <w:keepNext/>
      <w:numPr>
        <w:ilvl w:val="1"/>
        <w:numId w:val="14"/>
      </w:numPr>
      <w:spacing w:before="120" w:after="240" w:line="240" w:lineRule="auto"/>
      <w:jc w:val="both"/>
      <w:outlineLvl w:val="0"/>
    </w:pPr>
    <w:rPr>
      <w:rFonts w:ascii="Georgia" w:eastAsia="Times New Roman" w:hAnsi="Georgia" w:cs="Times New Roman"/>
      <w:b/>
      <w:szCs w:val="20"/>
      <w:lang w:eastAsia="en-GB"/>
    </w:rPr>
  </w:style>
  <w:style w:type="paragraph" w:customStyle="1" w:styleId="BBScheduleHeading2">
    <w:name w:val="B&amp;B Schedule Heading 2"/>
    <w:next w:val="Normal"/>
    <w:rsid w:val="0013177F"/>
    <w:pPr>
      <w:keepNext/>
      <w:numPr>
        <w:ilvl w:val="2"/>
        <w:numId w:val="14"/>
      </w:numPr>
      <w:spacing w:before="120" w:after="240" w:line="240" w:lineRule="auto"/>
      <w:jc w:val="both"/>
      <w:outlineLvl w:val="1"/>
    </w:pPr>
    <w:rPr>
      <w:rFonts w:ascii="Georgia" w:eastAsia="Times New Roman" w:hAnsi="Georgia" w:cs="Times New Roman"/>
      <w:b/>
      <w:szCs w:val="20"/>
      <w:lang w:eastAsia="en-GB"/>
    </w:rPr>
  </w:style>
  <w:style w:type="paragraph" w:customStyle="1" w:styleId="Disclaimer">
    <w:name w:val="Disclaimer"/>
    <w:basedOn w:val="Normal"/>
    <w:uiPriority w:val="19"/>
    <w:rsid w:val="0013177F"/>
    <w:pPr>
      <w:spacing w:before="120" w:line="140" w:lineRule="exact"/>
    </w:pPr>
    <w:rPr>
      <w:rFonts w:asciiTheme="minorHAnsi" w:eastAsiaTheme="minorHAnsi" w:hAnsiTheme="minorHAnsi" w:cstheme="minorBidi"/>
      <w:sz w:val="12"/>
      <w:szCs w:val="20"/>
    </w:rPr>
  </w:style>
  <w:style w:type="character" w:styleId="PlaceholderText">
    <w:name w:val="Placeholder Text"/>
    <w:basedOn w:val="DefaultParagraphFont"/>
    <w:uiPriority w:val="99"/>
    <w:semiHidden/>
    <w:rsid w:val="0013177F"/>
    <w:rPr>
      <w:color w:val="808080"/>
    </w:rPr>
  </w:style>
  <w:style w:type="paragraph" w:customStyle="1" w:styleId="FFWLevel5">
    <w:name w:val="FFW Level 5"/>
    <w:basedOn w:val="Normal"/>
    <w:locked/>
    <w:rsid w:val="0033433E"/>
    <w:pPr>
      <w:tabs>
        <w:tab w:val="num" w:pos="2381"/>
      </w:tabs>
      <w:spacing w:before="240" w:line="260" w:lineRule="atLeast"/>
      <w:ind w:left="2381" w:hanging="794"/>
      <w:jc w:val="both"/>
    </w:pPr>
    <w:rPr>
      <w:rFonts w:cs="Arial"/>
      <w:lang w:eastAsia="fr-FR"/>
    </w:rPr>
  </w:style>
  <w:style w:type="paragraph" w:customStyle="1" w:styleId="Style12">
    <w:name w:val="Style 12"/>
    <w:basedOn w:val="Normal"/>
    <w:rsid w:val="0033433E"/>
    <w:pPr>
      <w:adjustRightInd w:val="0"/>
      <w:spacing w:line="320" w:lineRule="atLeast"/>
      <w:jc w:val="both"/>
    </w:pPr>
    <w:rPr>
      <w:rFonts w:cs="Times New Roman"/>
      <w:sz w:val="22"/>
      <w:szCs w:val="20"/>
    </w:rPr>
  </w:style>
  <w:style w:type="paragraph" w:customStyle="1" w:styleId="FFWLevel2">
    <w:name w:val="FFW Level 2"/>
    <w:basedOn w:val="Normal"/>
    <w:locked/>
    <w:rsid w:val="0033433E"/>
    <w:pPr>
      <w:tabs>
        <w:tab w:val="num" w:pos="794"/>
      </w:tabs>
      <w:spacing w:before="240" w:line="260" w:lineRule="atLeast"/>
      <w:ind w:left="794" w:hanging="794"/>
      <w:jc w:val="both"/>
      <w:outlineLvl w:val="1"/>
    </w:pPr>
    <w:rPr>
      <w:rFonts w:cs="Times New Roman"/>
      <w:lang w:eastAsia="en-GB"/>
    </w:rPr>
  </w:style>
  <w:style w:type="paragraph" w:customStyle="1" w:styleId="FFWLevel4">
    <w:name w:val="FFW Level 4"/>
    <w:basedOn w:val="Normal"/>
    <w:locked/>
    <w:rsid w:val="0033433E"/>
    <w:pPr>
      <w:tabs>
        <w:tab w:val="num" w:pos="1587"/>
      </w:tabs>
      <w:spacing w:before="240" w:line="260" w:lineRule="atLeast"/>
      <w:ind w:left="1587" w:hanging="793"/>
      <w:jc w:val="both"/>
    </w:pPr>
    <w:rPr>
      <w:rFonts w:cs="Times New Roman"/>
      <w:lang w:eastAsia="en-GB"/>
    </w:rPr>
  </w:style>
  <w:style w:type="paragraph" w:customStyle="1" w:styleId="GPSL1CLAUSEHEADING">
    <w:name w:val="GPS L1 CLAUSE HEADING"/>
    <w:basedOn w:val="Normal"/>
    <w:next w:val="Normal"/>
    <w:qFormat/>
    <w:rsid w:val="001C2246"/>
    <w:pPr>
      <w:numPr>
        <w:numId w:val="16"/>
      </w:numPr>
      <w:tabs>
        <w:tab w:val="left" w:pos="0"/>
      </w:tabs>
      <w:adjustRightInd w:val="0"/>
      <w:spacing w:before="240" w:after="240"/>
      <w:ind w:left="360"/>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1C2246"/>
    <w:pPr>
      <w:numPr>
        <w:ilvl w:val="1"/>
        <w:numId w:val="16"/>
      </w:numPr>
      <w:tabs>
        <w:tab w:val="left" w:pos="1134"/>
      </w:tabs>
      <w:adjustRightInd w:val="0"/>
      <w:spacing w:before="120" w:after="120"/>
      <w:ind w:left="936" w:hanging="576"/>
      <w:jc w:val="both"/>
    </w:pPr>
    <w:rPr>
      <w:rFonts w:ascii="Calibri" w:hAnsi="Calibri" w:cs="Arial"/>
      <w:sz w:val="22"/>
      <w:szCs w:val="22"/>
      <w:lang w:eastAsia="zh-CN"/>
    </w:rPr>
  </w:style>
  <w:style w:type="paragraph" w:customStyle="1" w:styleId="GPSL3numberedclause">
    <w:name w:val="GPS L3 numbered clause"/>
    <w:basedOn w:val="GPSL2numberedclause"/>
    <w:qFormat/>
    <w:rsid w:val="001C2246"/>
    <w:pPr>
      <w:numPr>
        <w:ilvl w:val="2"/>
      </w:numPr>
      <w:tabs>
        <w:tab w:val="clear" w:pos="1134"/>
        <w:tab w:val="num" w:pos="1440"/>
        <w:tab w:val="left" w:pos="1985"/>
        <w:tab w:val="left" w:pos="2127"/>
      </w:tabs>
      <w:ind w:left="1656"/>
    </w:pPr>
  </w:style>
  <w:style w:type="paragraph" w:customStyle="1" w:styleId="GPSL4numberedclause">
    <w:name w:val="GPS L4 numbered clause"/>
    <w:basedOn w:val="GPSL3numberedclause"/>
    <w:qFormat/>
    <w:rsid w:val="001C2246"/>
    <w:pPr>
      <w:numPr>
        <w:ilvl w:val="3"/>
      </w:numPr>
      <w:tabs>
        <w:tab w:val="clear" w:pos="2127"/>
        <w:tab w:val="num" w:pos="360"/>
        <w:tab w:val="num" w:pos="2347"/>
      </w:tabs>
      <w:ind w:left="2835" w:hanging="708"/>
    </w:pPr>
    <w:rPr>
      <w:szCs w:val="20"/>
    </w:rPr>
  </w:style>
  <w:style w:type="character" w:customStyle="1" w:styleId="GPSL2numberedclauseChar1">
    <w:name w:val="GPS L2 numbered clause Char1"/>
    <w:link w:val="GPSL2numberedclause"/>
    <w:rsid w:val="001C2246"/>
    <w:rPr>
      <w:rFonts w:ascii="Calibri" w:eastAsia="Times New Roman" w:hAnsi="Calibri" w:cs="Arial"/>
      <w:lang w:eastAsia="zh-CN"/>
    </w:rPr>
  </w:style>
  <w:style w:type="paragraph" w:customStyle="1" w:styleId="GPSL5numberedclause">
    <w:name w:val="GPS L5 numbered clause"/>
    <w:basedOn w:val="GPSL4numberedclause"/>
    <w:qFormat/>
    <w:rsid w:val="001C2246"/>
    <w:pPr>
      <w:numPr>
        <w:ilvl w:val="4"/>
      </w:numPr>
      <w:tabs>
        <w:tab w:val="num" w:pos="0"/>
        <w:tab w:val="num" w:pos="360"/>
        <w:tab w:val="num" w:pos="2347"/>
        <w:tab w:val="left" w:pos="3402"/>
      </w:tabs>
      <w:ind w:left="3402" w:hanging="567"/>
    </w:pPr>
  </w:style>
  <w:style w:type="paragraph" w:customStyle="1" w:styleId="GPSL6numbered">
    <w:name w:val="GPS L6 numbered"/>
    <w:basedOn w:val="GPSL5numberedclause"/>
    <w:qFormat/>
    <w:rsid w:val="001C2246"/>
    <w:pPr>
      <w:numPr>
        <w:ilvl w:val="5"/>
      </w:numPr>
      <w:tabs>
        <w:tab w:val="num" w:pos="0"/>
        <w:tab w:val="num" w:pos="360"/>
        <w:tab w:val="left" w:pos="4253"/>
      </w:tabs>
      <w:ind w:left="4253" w:hanging="709"/>
    </w:pPr>
  </w:style>
  <w:style w:type="paragraph" w:customStyle="1" w:styleId="Body7">
    <w:name w:val="Body7"/>
    <w:basedOn w:val="Normal"/>
    <w:uiPriority w:val="99"/>
    <w:rsid w:val="00706C2E"/>
    <w:pPr>
      <w:spacing w:after="220"/>
      <w:ind w:left="3544"/>
      <w:jc w:val="both"/>
    </w:pPr>
    <w:rPr>
      <w:rFonts w:ascii="Trebuchet MS" w:hAnsi="Trebuchet MS" w:cs="Times New Roman"/>
      <w:szCs w:val="20"/>
    </w:rPr>
  </w:style>
  <w:style w:type="paragraph" w:customStyle="1" w:styleId="RecitalNumbering">
    <w:name w:val="Recital Numbering"/>
    <w:basedOn w:val="Normal"/>
    <w:rsid w:val="002449AC"/>
    <w:pPr>
      <w:tabs>
        <w:tab w:val="num" w:pos="720"/>
      </w:tabs>
      <w:adjustRightInd w:val="0"/>
      <w:spacing w:after="240" w:line="360" w:lineRule="auto"/>
      <w:ind w:left="720" w:hanging="720"/>
      <w:jc w:val="both"/>
      <w:outlineLvl w:val="0"/>
    </w:pPr>
    <w:rPr>
      <w:rFonts w:ascii="Times New Roman" w:eastAsia="STZhongsong" w:hAnsi="Times New Roman" w:cs="Times New Roma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A6744-9A43-4CA6-A3C3-11619E203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11992</Words>
  <Characters>68355</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Solomon Papa</dc:creator>
  <cp:keywords/>
  <dc:description/>
  <cp:lastModifiedBy>James Byrne</cp:lastModifiedBy>
  <cp:revision>3</cp:revision>
  <dcterms:created xsi:type="dcterms:W3CDTF">2019-12-17T17:53:00Z</dcterms:created>
  <dcterms:modified xsi:type="dcterms:W3CDTF">2020-03-25T15:30:00Z</dcterms:modified>
</cp:coreProperties>
</file>